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7"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4411"/>
        <w:gridCol w:w="5556"/>
      </w:tblGrid>
      <w:tr w:rsidR="002B2F76" w14:paraId="41E3BB77" w14:textId="77777777">
        <w:trPr>
          <w:trHeight w:val="1128"/>
        </w:trPr>
        <w:tc>
          <w:tcPr>
            <w:tcW w:w="9967" w:type="dxa"/>
            <w:gridSpan w:val="2"/>
            <w:tcBorders>
              <w:bottom w:val="single" w:sz="4" w:space="0" w:color="auto"/>
            </w:tcBorders>
          </w:tcPr>
          <w:p w14:paraId="7BDBFF72" w14:textId="46927485" w:rsidR="002B2F76" w:rsidRDefault="005A3C3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trPr>
          <w:trHeight w:val="418"/>
        </w:trPr>
        <w:tc>
          <w:tcPr>
            <w:tcW w:w="4411" w:type="dxa"/>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555" w:type="dxa"/>
            <w:tcBorders>
              <w:left w:val="nil"/>
              <w:bottom w:val="single" w:sz="12" w:space="0" w:color="auto"/>
            </w:tcBorders>
            <w:vAlign w:val="center"/>
          </w:tcPr>
          <w:p w14:paraId="6345BEA4" w14:textId="255F0ED3"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747401">
              <w:rPr>
                <w:rFonts w:ascii="Times New Roman" w:hint="eastAsia"/>
                <w:sz w:val="24"/>
              </w:rPr>
              <w:t>March</w:t>
            </w:r>
            <w:r w:rsidR="00C377CB">
              <w:rPr>
                <w:rFonts w:ascii="Times New Roman" w:hint="eastAsia"/>
                <w:sz w:val="24"/>
              </w:rPr>
              <w:t xml:space="preserve"> </w:t>
            </w:r>
            <w:r w:rsidR="00747401">
              <w:rPr>
                <w:rFonts w:ascii="Times New Roman" w:hint="eastAsia"/>
                <w:sz w:val="24"/>
              </w:rPr>
              <w:t>13</w:t>
            </w:r>
            <w:r w:rsidR="00CE45DC">
              <w:rPr>
                <w:rFonts w:ascii="Times New Roman"/>
                <w:sz w:val="24"/>
              </w:rPr>
              <w:t>, 202</w:t>
            </w:r>
            <w:r w:rsidR="009C36DB">
              <w:rPr>
                <w:rFonts w:ascii="Times New Roman" w:hint="eastAsia"/>
                <w:sz w:val="24"/>
              </w:rPr>
              <w:t>6</w:t>
            </w:r>
          </w:p>
        </w:tc>
      </w:tr>
      <w:tr w:rsidR="002B2F76" w14:paraId="77F4AD17" w14:textId="77777777">
        <w:trPr>
          <w:trHeight w:val="270"/>
        </w:trPr>
        <w:tc>
          <w:tcPr>
            <w:tcW w:w="9967" w:type="dxa"/>
            <w:gridSpan w:val="2"/>
            <w:tcBorders>
              <w:top w:val="single" w:sz="12" w:space="0" w:color="auto"/>
              <w:bottom w:val="nil"/>
            </w:tcBorders>
            <w:vAlign w:val="bottom"/>
          </w:tcPr>
          <w:p w14:paraId="3C71E1EA" w14:textId="07B96960" w:rsidR="002B2F76" w:rsidRDefault="007B4E04" w:rsidP="00934F3D">
            <w:pPr>
              <w:ind w:firstLineChars="200" w:firstLine="432"/>
              <w:rPr>
                <w:rFonts w:ascii="Times New Roman"/>
                <w:sz w:val="22"/>
                <w:szCs w:val="22"/>
              </w:rPr>
            </w:pPr>
            <w:r>
              <w:rPr>
                <w:rFonts w:ascii="Times New Roman" w:hint="eastAsia"/>
                <w:b/>
                <w:sz w:val="22"/>
                <w:szCs w:val="22"/>
              </w:rPr>
              <w:t xml:space="preserve">  </w:t>
            </w:r>
            <w:r w:rsidR="00845DAF">
              <w:rPr>
                <w:rFonts w:ascii="Times New Roman" w:hint="eastAsia"/>
                <w:b/>
                <w:sz w:val="22"/>
                <w:szCs w:val="22"/>
              </w:rPr>
              <w:t xml:space="preserve"> </w:t>
            </w:r>
            <w:r w:rsidR="00DE679F">
              <w:rPr>
                <w:rFonts w:ascii="Times New Roman" w:hint="eastAsia"/>
                <w:b/>
                <w:sz w:val="22"/>
                <w:szCs w:val="22"/>
              </w:rPr>
              <w:t xml:space="preserve">      </w:t>
            </w:r>
            <w:r w:rsidR="009C36DB">
              <w:rPr>
                <w:rFonts w:ascii="Times New Roman" w:hint="eastAsia"/>
                <w:b/>
                <w:sz w:val="22"/>
                <w:szCs w:val="22"/>
              </w:rPr>
              <w:t xml:space="preserve">          </w:t>
            </w:r>
            <w:r w:rsidR="00A22DEB">
              <w:rPr>
                <w:rFonts w:ascii="Times New Roman"/>
                <w:b/>
                <w:sz w:val="22"/>
                <w:szCs w:val="22"/>
              </w:rPr>
              <w:t>Contact Information</w:t>
            </w:r>
            <w:r w:rsidR="00A22DEB">
              <w:rPr>
                <w:rFonts w:ascii="Times New Roman" w:hint="eastAsia"/>
                <w:b/>
                <w:sz w:val="22"/>
                <w:szCs w:val="22"/>
              </w:rPr>
              <w:t>:</w:t>
            </w:r>
            <w:r w:rsidR="00CE45DC">
              <w:rPr>
                <w:rFonts w:ascii="Times New Roman"/>
                <w:b/>
                <w:sz w:val="22"/>
                <w:szCs w:val="22"/>
              </w:rPr>
              <w:t xml:space="preserve"> </w:t>
            </w:r>
            <w:r w:rsidR="00A22DEB">
              <w:rPr>
                <w:rFonts w:ascii="Times New Roman"/>
                <w:sz w:val="22"/>
                <w:szCs w:val="22"/>
              </w:rPr>
              <w:t>0</w:t>
            </w:r>
            <w:r w:rsidR="00A22DEB">
              <w:rPr>
                <w:rFonts w:ascii="Times New Roman" w:hint="eastAsia"/>
                <w:sz w:val="22"/>
                <w:szCs w:val="22"/>
              </w:rPr>
              <w:t>44</w:t>
            </w:r>
            <w:r w:rsidR="00A22DEB">
              <w:rPr>
                <w:rFonts w:ascii="Times New Roman"/>
                <w:sz w:val="22"/>
                <w:szCs w:val="22"/>
              </w:rPr>
              <w:t>-21</w:t>
            </w:r>
            <w:r w:rsidR="009C36DB">
              <w:rPr>
                <w:rFonts w:ascii="Times New Roman" w:hint="eastAsia"/>
                <w:sz w:val="22"/>
                <w:szCs w:val="22"/>
              </w:rPr>
              <w:t>4</w:t>
            </w:r>
            <w:r w:rsidR="00A22DEB">
              <w:rPr>
                <w:rFonts w:ascii="Times New Roman"/>
                <w:sz w:val="22"/>
                <w:szCs w:val="22"/>
              </w:rPr>
              <w:t>-</w:t>
            </w:r>
            <w:r w:rsidR="009C36DB">
              <w:rPr>
                <w:rFonts w:ascii="Times New Roman" w:hint="eastAsia"/>
                <w:sz w:val="22"/>
                <w:szCs w:val="22"/>
              </w:rPr>
              <w:t>1930</w:t>
            </w:r>
            <w:r w:rsidR="00934F3D">
              <w:rPr>
                <w:rFonts w:ascii="Times New Roman" w:hint="eastAsia"/>
                <w:sz w:val="22"/>
                <w:szCs w:val="22"/>
              </w:rPr>
              <w:t xml:space="preserve"> </w:t>
            </w:r>
            <w:r w:rsidR="00DE679F">
              <w:rPr>
                <w:rFonts w:ascii="Times New Roman" w:hint="eastAsia"/>
                <w:sz w:val="22"/>
                <w:szCs w:val="22"/>
              </w:rPr>
              <w:t>/</w:t>
            </w:r>
            <w:r w:rsidR="00934F3D">
              <w:rPr>
                <w:rFonts w:ascii="Times New Roman" w:hint="eastAsia"/>
                <w:sz w:val="22"/>
                <w:szCs w:val="22"/>
              </w:rPr>
              <w:t xml:space="preserve"> </w:t>
            </w:r>
            <w:r w:rsidR="00934F3D" w:rsidRPr="00934F3D">
              <w:rPr>
                <w:rFonts w:ascii="Times New Roman"/>
                <w:sz w:val="22"/>
                <w:szCs w:val="22"/>
              </w:rPr>
              <w:t>International Fiscal Cooperation Division</w:t>
            </w:r>
            <w:r w:rsidR="00A22DEB">
              <w:rPr>
                <w:rFonts w:ascii="Times New Roman" w:hint="eastAsia"/>
                <w:sz w:val="22"/>
                <w:szCs w:val="22"/>
              </w:rPr>
              <w:t>)</w:t>
            </w:r>
          </w:p>
        </w:tc>
      </w:tr>
    </w:tbl>
    <w:p w14:paraId="00A13875" w14:textId="77777777" w:rsidR="002B2F76" w:rsidRDefault="00A22DEB" w:rsidP="007B4E04">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292B3A7C">
            <wp:simplePos x="0" y="0"/>
            <wp:positionH relativeFrom="margin">
              <wp:posOffset>-10160</wp:posOffset>
            </wp:positionH>
            <wp:positionV relativeFrom="paragraph">
              <wp:posOffset>-1181941</wp:posOffset>
            </wp:positionV>
            <wp:extent cx="6387129" cy="1206361"/>
            <wp:effectExtent l="0" t="0" r="0" b="0"/>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6387129" cy="1206361"/>
                    </a:xfrm>
                    <a:prstGeom prst="rect">
                      <a:avLst/>
                    </a:prstGeom>
                    <a:noFill/>
                    <a:ln>
                      <a:noFill/>
                      <a:miter lim="800000"/>
                    </a:ln>
                  </pic:spPr>
                </pic:pic>
              </a:graphicData>
            </a:graphic>
          </wp:anchor>
        </w:drawing>
      </w:r>
    </w:p>
    <w:p w14:paraId="43FF7F99" w14:textId="77777777" w:rsidR="002B2F76" w:rsidRDefault="00A22DEB">
      <w:pPr>
        <w:tabs>
          <w:tab w:val="left" w:pos="8595"/>
        </w:tabs>
        <w:jc w:val="left"/>
        <w:rPr>
          <w:rFonts w:ascii="Times New Roman"/>
          <w:b/>
          <w:smallCaps/>
          <w:sz w:val="16"/>
          <w:szCs w:val="16"/>
        </w:rPr>
      </w:pPr>
      <w:r>
        <w:rPr>
          <w:rFonts w:ascii="Times New Roman"/>
          <w:b/>
          <w:smallCaps/>
          <w:sz w:val="16"/>
          <w:szCs w:val="16"/>
        </w:rPr>
        <w:tab/>
      </w:r>
    </w:p>
    <w:p w14:paraId="61FD9F27" w14:textId="21EB497B" w:rsidR="009C36DB" w:rsidRDefault="00747401" w:rsidP="009C36DB">
      <w:pPr>
        <w:jc w:val="center"/>
        <w:rPr>
          <w:rFonts w:ascii="Times New Roman" w:hint="eastAsia"/>
          <w:b/>
          <w:bCs/>
          <w:smallCaps/>
          <w:sz w:val="32"/>
          <w:szCs w:val="22"/>
        </w:rPr>
      </w:pPr>
      <w:r>
        <w:rPr>
          <w:rFonts w:ascii="Times New Roman" w:hint="eastAsia"/>
          <w:b/>
          <w:bCs/>
          <w:smallCaps/>
          <w:sz w:val="32"/>
          <w:szCs w:val="22"/>
        </w:rPr>
        <w:t>Meeting with the Finnish Finance Committee delegation</w:t>
      </w:r>
    </w:p>
    <w:p w14:paraId="3BCEF909" w14:textId="567502EA" w:rsidR="007B4E04" w:rsidRDefault="007B4E04" w:rsidP="007B4E04">
      <w:pPr>
        <w:jc w:val="center"/>
        <w:rPr>
          <w:rFonts w:ascii="Times New Roman"/>
          <w:b/>
          <w:smallCaps/>
          <w:sz w:val="32"/>
          <w:szCs w:val="22"/>
        </w:rPr>
      </w:pPr>
    </w:p>
    <w:p w14:paraId="00FF55E5" w14:textId="77777777" w:rsidR="004B4883" w:rsidRDefault="004B4883" w:rsidP="004B4883">
      <w:pPr>
        <w:rPr>
          <w:rFonts w:ascii="Times New Roman" w:hint="eastAsia"/>
          <w:b/>
          <w:smallCaps/>
          <w:sz w:val="32"/>
          <w:szCs w:val="22"/>
        </w:rPr>
      </w:pPr>
    </w:p>
    <w:p w14:paraId="0524B96E" w14:textId="77777777" w:rsidR="004B4883" w:rsidRDefault="004B4883" w:rsidP="004B4883">
      <w:pPr>
        <w:tabs>
          <w:tab w:val="left" w:pos="8175"/>
        </w:tabs>
        <w:jc w:val="center"/>
        <w:rPr>
          <w:rFonts w:ascii="Times New Roman"/>
          <w:b/>
          <w:bCs/>
          <w:i/>
          <w:iCs/>
          <w:sz w:val="28"/>
          <w:szCs w:val="28"/>
        </w:rPr>
      </w:pPr>
      <w:r w:rsidRPr="00287904">
        <w:rPr>
          <w:rFonts w:ascii="Times New Roman"/>
          <w:b/>
          <w:bCs/>
          <w:i/>
          <w:iCs/>
          <w:sz w:val="28"/>
          <w:szCs w:val="28"/>
        </w:rPr>
        <w:t>"</w:t>
      </w:r>
      <w:r>
        <w:rPr>
          <w:rFonts w:ascii="Times New Roman" w:hint="eastAsia"/>
          <w:b/>
          <w:bCs/>
          <w:i/>
          <w:iCs/>
          <w:sz w:val="28"/>
          <w:szCs w:val="28"/>
        </w:rPr>
        <w:t>Korea and Finland share fiscal management experiences,</w:t>
      </w:r>
    </w:p>
    <w:p w14:paraId="2B0DA2CC" w14:textId="7E48CB9F" w:rsidR="004B4883" w:rsidRPr="00287904" w:rsidRDefault="004B4883" w:rsidP="004B4883">
      <w:pPr>
        <w:tabs>
          <w:tab w:val="left" w:pos="8175"/>
        </w:tabs>
        <w:jc w:val="center"/>
        <w:rPr>
          <w:rFonts w:ascii="Times New Roman"/>
          <w:b/>
          <w:bCs/>
          <w:i/>
          <w:iCs/>
          <w:sz w:val="28"/>
          <w:szCs w:val="28"/>
        </w:rPr>
      </w:pPr>
      <w:r>
        <w:rPr>
          <w:rFonts w:ascii="Times New Roman"/>
          <w:b/>
          <w:bCs/>
          <w:i/>
          <w:iCs/>
          <w:sz w:val="28"/>
          <w:szCs w:val="28"/>
        </w:rPr>
        <w:t>A</w:t>
      </w:r>
      <w:r>
        <w:rPr>
          <w:rFonts w:ascii="Times New Roman" w:hint="eastAsia"/>
          <w:b/>
          <w:bCs/>
          <w:i/>
          <w:iCs/>
          <w:sz w:val="28"/>
          <w:szCs w:val="28"/>
        </w:rPr>
        <w:t>nd discuss future strategy cooperation</w:t>
      </w:r>
      <w:r w:rsidRPr="00287904">
        <w:rPr>
          <w:rFonts w:ascii="Times New Roman"/>
          <w:b/>
          <w:bCs/>
          <w:i/>
          <w:iCs/>
          <w:sz w:val="28"/>
          <w:szCs w:val="28"/>
        </w:rPr>
        <w:t>"</w:t>
      </w:r>
    </w:p>
    <w:p w14:paraId="452B2A99" w14:textId="77777777" w:rsidR="004B4883" w:rsidRDefault="004B4883" w:rsidP="004B4883">
      <w:pPr>
        <w:jc w:val="center"/>
        <w:rPr>
          <w:rFonts w:ascii="Times New Roman"/>
          <w:b/>
          <w:smallCaps/>
          <w:sz w:val="32"/>
          <w:szCs w:val="22"/>
        </w:rPr>
      </w:pPr>
    </w:p>
    <w:p w14:paraId="762E29F6" w14:textId="77777777" w:rsidR="004B4883" w:rsidRPr="004B4883" w:rsidRDefault="004B4883" w:rsidP="004B4883">
      <w:pPr>
        <w:tabs>
          <w:tab w:val="left" w:pos="8175"/>
        </w:tabs>
        <w:jc w:val="left"/>
        <w:rPr>
          <w:rFonts w:ascii="Times New Roman"/>
          <w:b/>
          <w:bCs/>
          <w:sz w:val="24"/>
        </w:rPr>
      </w:pPr>
    </w:p>
    <w:p w14:paraId="055D37FE" w14:textId="77777777" w:rsidR="004B4883" w:rsidRPr="004B4883" w:rsidRDefault="004B4883" w:rsidP="004B4883">
      <w:pPr>
        <w:tabs>
          <w:tab w:val="left" w:pos="8175"/>
        </w:tabs>
        <w:ind w:firstLineChars="100" w:firstLine="236"/>
        <w:jc w:val="left"/>
        <w:rPr>
          <w:rFonts w:ascii="Times New Roman"/>
          <w:b/>
          <w:bCs/>
          <w:sz w:val="24"/>
        </w:rPr>
      </w:pPr>
      <w:r w:rsidRPr="003F4894">
        <w:rPr>
          <w:rFonts w:ascii="Times New Roman" w:hint="eastAsia"/>
          <w:b/>
          <w:bCs/>
          <w:sz w:val="24"/>
        </w:rPr>
        <w:t>o</w:t>
      </w:r>
      <w:r w:rsidRPr="003F4894">
        <w:rPr>
          <w:rFonts w:ascii="Times New Roman"/>
          <w:b/>
          <w:bCs/>
          <w:sz w:val="24"/>
        </w:rPr>
        <w:t xml:space="preserve"> </w:t>
      </w:r>
      <w:r w:rsidRPr="004B4883">
        <w:rPr>
          <w:rFonts w:ascii="Times New Roman"/>
          <w:b/>
          <w:bCs/>
          <w:sz w:val="24"/>
        </w:rPr>
        <w:t>Finnish delegation praised Korea’s fiscal management, noting that strategic investment in high-performing sectors drives a virtuous cycle of growth.</w:t>
      </w:r>
    </w:p>
    <w:p w14:paraId="1A9015C6" w14:textId="77777777" w:rsidR="004B4883" w:rsidRPr="004B4883" w:rsidRDefault="004B4883" w:rsidP="004B4883">
      <w:pPr>
        <w:tabs>
          <w:tab w:val="left" w:pos="8175"/>
        </w:tabs>
        <w:ind w:firstLineChars="100" w:firstLine="236"/>
        <w:jc w:val="left"/>
        <w:rPr>
          <w:rFonts w:ascii="Times New Roman"/>
          <w:b/>
          <w:bCs/>
          <w:sz w:val="24"/>
        </w:rPr>
      </w:pPr>
    </w:p>
    <w:p w14:paraId="0E5A1D68" w14:textId="4596233B" w:rsidR="004B4883" w:rsidRDefault="004B4883" w:rsidP="004B4883">
      <w:pPr>
        <w:tabs>
          <w:tab w:val="left" w:pos="8175"/>
        </w:tabs>
        <w:ind w:firstLineChars="100" w:firstLine="236"/>
        <w:jc w:val="left"/>
        <w:rPr>
          <w:rFonts w:ascii="Times New Roman"/>
          <w:sz w:val="24"/>
        </w:rPr>
      </w:pPr>
      <w:r>
        <w:rPr>
          <w:rFonts w:ascii="Times New Roman" w:hint="eastAsia"/>
          <w:b/>
          <w:bCs/>
          <w:sz w:val="24"/>
        </w:rPr>
        <w:t xml:space="preserve">o </w:t>
      </w:r>
      <w:r w:rsidRPr="004B4883">
        <w:rPr>
          <w:rFonts w:ascii="Times New Roman"/>
          <w:b/>
          <w:bCs/>
          <w:sz w:val="24"/>
        </w:rPr>
        <w:t>Both sides agreed to continue developing policy cooperation in fiscal management and future strategy planning.</w:t>
      </w:r>
    </w:p>
    <w:p w14:paraId="124ACC91" w14:textId="77777777" w:rsidR="002B2F76" w:rsidRDefault="002B2F76">
      <w:pPr>
        <w:jc w:val="left"/>
        <w:rPr>
          <w:rFonts w:ascii="Times New Roman"/>
          <w:b/>
          <w:smallCaps/>
          <w:sz w:val="16"/>
          <w:szCs w:val="16"/>
        </w:rPr>
      </w:pPr>
    </w:p>
    <w:p w14:paraId="5844F99C" w14:textId="77777777" w:rsidR="0034625E" w:rsidRDefault="0034625E">
      <w:pPr>
        <w:jc w:val="left"/>
        <w:rPr>
          <w:rFonts w:ascii="Times New Roman" w:hint="eastAsia"/>
          <w:b/>
          <w:smallCaps/>
          <w:sz w:val="16"/>
          <w:szCs w:val="16"/>
        </w:rPr>
      </w:pPr>
    </w:p>
    <w:p w14:paraId="3DABAFD4" w14:textId="2B534487" w:rsidR="00BB4BB2" w:rsidRPr="00BB4BB2" w:rsidRDefault="00BB4BB2" w:rsidP="00BB4BB2">
      <w:pPr>
        <w:tabs>
          <w:tab w:val="left" w:pos="8175"/>
        </w:tabs>
        <w:jc w:val="left"/>
        <w:rPr>
          <w:rFonts w:ascii="Times New Roman"/>
          <w:sz w:val="24"/>
        </w:rPr>
      </w:pPr>
      <w:r w:rsidRPr="00BB4BB2">
        <w:rPr>
          <w:rFonts w:ascii="Times New Roman"/>
          <w:sz w:val="24"/>
        </w:rPr>
        <w:t xml:space="preserve">The Ministry of Planning and Budget (MPB) held a high-level meeting with a delegation from the Finnish Parliament’s Finance Committee at the Korea Fiscal Information Service in Seoul. The Finnish delegation included </w:t>
      </w:r>
      <w:proofErr w:type="spellStart"/>
      <w:r w:rsidRPr="00BB4BB2">
        <w:rPr>
          <w:rFonts w:ascii="Times New Roman"/>
          <w:sz w:val="24"/>
        </w:rPr>
        <w:t>Saara</w:t>
      </w:r>
      <w:proofErr w:type="spellEnd"/>
      <w:r w:rsidRPr="00BB4BB2">
        <w:rPr>
          <w:rFonts w:ascii="Times New Roman"/>
          <w:sz w:val="24"/>
        </w:rPr>
        <w:t xml:space="preserve"> </w:t>
      </w:r>
      <w:proofErr w:type="spellStart"/>
      <w:r w:rsidRPr="00BB4BB2">
        <w:rPr>
          <w:rFonts w:ascii="Times New Roman"/>
          <w:sz w:val="24"/>
        </w:rPr>
        <w:t>Hyrkk</w:t>
      </w:r>
      <w:r w:rsidRPr="00BB4BB2">
        <w:rPr>
          <w:rFonts w:ascii="Times New Roman" w:hint="eastAsia"/>
          <w:sz w:val="24"/>
        </w:rPr>
        <w:t>ö</w:t>
      </w:r>
      <w:proofErr w:type="spellEnd"/>
      <w:r w:rsidRPr="00BB4BB2">
        <w:rPr>
          <w:rFonts w:ascii="Times New Roman"/>
          <w:sz w:val="24"/>
        </w:rPr>
        <w:t xml:space="preserve">, Vice Chair of the Finance Committee, Hanna </w:t>
      </w:r>
      <w:proofErr w:type="spellStart"/>
      <w:r w:rsidRPr="00BB4BB2">
        <w:rPr>
          <w:rFonts w:ascii="Times New Roman"/>
          <w:sz w:val="24"/>
        </w:rPr>
        <w:t>Sarkkinen</w:t>
      </w:r>
      <w:proofErr w:type="spellEnd"/>
      <w:r w:rsidRPr="00BB4BB2">
        <w:rPr>
          <w:rFonts w:ascii="Times New Roman"/>
          <w:sz w:val="24"/>
        </w:rPr>
        <w:t xml:space="preserve">, former Minister of Social Affairs and Health, among a total of eight MPs, along with Ambassador </w:t>
      </w:r>
      <w:proofErr w:type="spellStart"/>
      <w:r w:rsidRPr="00BB4BB2">
        <w:rPr>
          <w:rFonts w:ascii="Times New Roman"/>
          <w:sz w:val="24"/>
        </w:rPr>
        <w:t>Jyri</w:t>
      </w:r>
      <w:proofErr w:type="spellEnd"/>
      <w:r w:rsidRPr="00BB4BB2">
        <w:rPr>
          <w:rFonts w:ascii="Times New Roman"/>
          <w:sz w:val="24"/>
        </w:rPr>
        <w:t xml:space="preserve"> </w:t>
      </w:r>
      <w:proofErr w:type="spellStart"/>
      <w:r w:rsidRPr="00BB4BB2">
        <w:rPr>
          <w:rFonts w:ascii="Times New Roman"/>
          <w:sz w:val="24"/>
        </w:rPr>
        <w:t>J</w:t>
      </w:r>
      <w:r w:rsidRPr="00BB4BB2">
        <w:rPr>
          <w:rFonts w:ascii="Times New Roman" w:hint="eastAsia"/>
          <w:sz w:val="24"/>
        </w:rPr>
        <w:t>ä</w:t>
      </w:r>
      <w:r w:rsidRPr="00BB4BB2">
        <w:rPr>
          <w:rFonts w:ascii="Times New Roman"/>
          <w:sz w:val="24"/>
        </w:rPr>
        <w:t>rviaho</w:t>
      </w:r>
      <w:proofErr w:type="spellEnd"/>
      <w:r w:rsidRPr="00BB4BB2">
        <w:rPr>
          <w:rFonts w:ascii="Times New Roman"/>
          <w:sz w:val="24"/>
        </w:rPr>
        <w:t xml:space="preserve"> to Korea. From the MPB, participants included Kang Young-</w:t>
      </w:r>
      <w:r>
        <w:rPr>
          <w:rFonts w:ascii="Times New Roman" w:hint="eastAsia"/>
          <w:sz w:val="24"/>
        </w:rPr>
        <w:t>k</w:t>
      </w:r>
      <w:r w:rsidRPr="00BB4BB2">
        <w:rPr>
          <w:rFonts w:ascii="Times New Roman"/>
          <w:sz w:val="24"/>
        </w:rPr>
        <w:t>yu, D</w:t>
      </w:r>
      <w:r>
        <w:rPr>
          <w:rFonts w:ascii="Times New Roman" w:hint="eastAsia"/>
          <w:sz w:val="24"/>
        </w:rPr>
        <w:t>eputy Minister for Future Vision and Strategy</w:t>
      </w:r>
      <w:r w:rsidRPr="00BB4BB2">
        <w:rPr>
          <w:rFonts w:ascii="Times New Roman"/>
          <w:sz w:val="24"/>
        </w:rPr>
        <w:t>, Lee Yong-</w:t>
      </w:r>
      <w:proofErr w:type="spellStart"/>
      <w:r w:rsidRPr="00BB4BB2">
        <w:rPr>
          <w:rFonts w:ascii="Times New Roman"/>
          <w:sz w:val="24"/>
        </w:rPr>
        <w:t>wook</w:t>
      </w:r>
      <w:proofErr w:type="spellEnd"/>
      <w:r w:rsidRPr="00BB4BB2">
        <w:rPr>
          <w:rFonts w:ascii="Times New Roman"/>
          <w:sz w:val="24"/>
        </w:rPr>
        <w:t>, Director General for Fiscal Participation, and Park Cheol-</w:t>
      </w:r>
      <w:proofErr w:type="spellStart"/>
      <w:r>
        <w:rPr>
          <w:rFonts w:ascii="Times New Roman" w:hint="eastAsia"/>
          <w:sz w:val="24"/>
        </w:rPr>
        <w:t>k</w:t>
      </w:r>
      <w:r w:rsidRPr="00BB4BB2">
        <w:rPr>
          <w:rFonts w:ascii="Times New Roman"/>
          <w:sz w:val="24"/>
        </w:rPr>
        <w:t>on</w:t>
      </w:r>
      <w:proofErr w:type="spellEnd"/>
      <w:r w:rsidRPr="00BB4BB2">
        <w:rPr>
          <w:rFonts w:ascii="Times New Roman"/>
          <w:sz w:val="24"/>
        </w:rPr>
        <w:t xml:space="preserve">, Director of Future </w:t>
      </w:r>
      <w:r>
        <w:rPr>
          <w:rFonts w:ascii="Times New Roman" w:hint="eastAsia"/>
          <w:sz w:val="24"/>
        </w:rPr>
        <w:t xml:space="preserve">Vision and </w:t>
      </w:r>
      <w:r w:rsidRPr="00BB4BB2">
        <w:rPr>
          <w:rFonts w:ascii="Times New Roman"/>
          <w:sz w:val="24"/>
        </w:rPr>
        <w:t>Strategy. This was the first high-level bilateral meeting since the establishment of the MPB, during which both sides held in-depth discussions on shared challenges and solutions in fiscal and future strategy planning.</w:t>
      </w:r>
    </w:p>
    <w:p w14:paraId="7E8538E5" w14:textId="77777777" w:rsidR="00BB4BB2" w:rsidRPr="00BB4BB2" w:rsidRDefault="00BB4BB2" w:rsidP="00BB4BB2">
      <w:pPr>
        <w:tabs>
          <w:tab w:val="left" w:pos="8175"/>
        </w:tabs>
        <w:jc w:val="left"/>
        <w:rPr>
          <w:rFonts w:ascii="Times New Roman"/>
          <w:sz w:val="24"/>
        </w:rPr>
      </w:pPr>
    </w:p>
    <w:p w14:paraId="57E4A413" w14:textId="625AFAA7" w:rsidR="00BB4BB2" w:rsidRPr="00BB4BB2" w:rsidRDefault="00BB4BB2" w:rsidP="00BB4BB2">
      <w:pPr>
        <w:tabs>
          <w:tab w:val="left" w:pos="8175"/>
        </w:tabs>
        <w:jc w:val="left"/>
        <w:rPr>
          <w:rFonts w:ascii="Times New Roman"/>
          <w:sz w:val="24"/>
        </w:rPr>
      </w:pPr>
      <w:r w:rsidRPr="00BB4BB2">
        <w:rPr>
          <w:rFonts w:ascii="Times New Roman"/>
          <w:sz w:val="24"/>
        </w:rPr>
        <w:t xml:space="preserve">The MPB introduced recent fiscal management policies </w:t>
      </w:r>
      <w:r>
        <w:rPr>
          <w:rFonts w:ascii="Times New Roman" w:hint="eastAsia"/>
          <w:sz w:val="24"/>
        </w:rPr>
        <w:t>to boost</w:t>
      </w:r>
      <w:r w:rsidRPr="00BB4BB2">
        <w:rPr>
          <w:rFonts w:ascii="Times New Roman"/>
          <w:sz w:val="24"/>
        </w:rPr>
        <w:t xml:space="preserve"> recovery and growth, as well as ongoing efforts to develop mid- to long-term national strategi</w:t>
      </w:r>
      <w:r>
        <w:rPr>
          <w:rFonts w:ascii="Times New Roman" w:hint="eastAsia"/>
          <w:sz w:val="24"/>
        </w:rPr>
        <w:t>c policies</w:t>
      </w:r>
      <w:r w:rsidRPr="00BB4BB2">
        <w:rPr>
          <w:rFonts w:ascii="Times New Roman"/>
          <w:sz w:val="24"/>
        </w:rPr>
        <w:t xml:space="preserve"> and structural transformation initiatives. D</w:t>
      </w:r>
      <w:r>
        <w:rPr>
          <w:rFonts w:ascii="Times New Roman" w:hint="eastAsia"/>
          <w:sz w:val="24"/>
        </w:rPr>
        <w:t>eputy Minister</w:t>
      </w:r>
      <w:r w:rsidRPr="00BB4BB2">
        <w:rPr>
          <w:rFonts w:ascii="Times New Roman"/>
          <w:sz w:val="24"/>
        </w:rPr>
        <w:t xml:space="preserve"> Kang emphasized that Korea and Finland face similar challenges, including demographic change, climate change, and the AI-driven transformation, highlighting the significant potential for policy cooperation between the two countries.</w:t>
      </w:r>
    </w:p>
    <w:p w14:paraId="7977428B" w14:textId="77777777" w:rsidR="00BB4BB2" w:rsidRPr="00BB4BB2" w:rsidRDefault="00BB4BB2" w:rsidP="00BB4BB2">
      <w:pPr>
        <w:tabs>
          <w:tab w:val="left" w:pos="8175"/>
        </w:tabs>
        <w:jc w:val="left"/>
        <w:rPr>
          <w:rFonts w:ascii="Times New Roman"/>
          <w:sz w:val="24"/>
        </w:rPr>
      </w:pPr>
    </w:p>
    <w:p w14:paraId="6F40BFEF" w14:textId="491444CF" w:rsidR="00BB4BB2" w:rsidRPr="00BB4BB2" w:rsidRDefault="00BB4BB2" w:rsidP="00BB4BB2">
      <w:pPr>
        <w:tabs>
          <w:tab w:val="left" w:pos="8175"/>
        </w:tabs>
        <w:jc w:val="left"/>
        <w:rPr>
          <w:rFonts w:ascii="Times New Roman"/>
          <w:sz w:val="24"/>
        </w:rPr>
      </w:pPr>
      <w:r w:rsidRPr="00BB4BB2">
        <w:rPr>
          <w:rFonts w:ascii="Times New Roman"/>
          <w:sz w:val="24"/>
        </w:rPr>
        <w:t xml:space="preserve">The Finnish delegation praised Korea’s strategic fiscal management, noting that focusing investment on high-performing sectors while ensuring fiscal sustainability fosters a virtuous cycle of growth. They also noted that sharing experiences and expertise to address structural risks such as demographic shifts and climate </w:t>
      </w:r>
      <w:r>
        <w:rPr>
          <w:rFonts w:ascii="Times New Roman" w:hint="eastAsia"/>
          <w:sz w:val="24"/>
        </w:rPr>
        <w:t>crisis</w:t>
      </w:r>
      <w:r w:rsidRPr="00BB4BB2">
        <w:rPr>
          <w:rFonts w:ascii="Times New Roman"/>
          <w:sz w:val="24"/>
        </w:rPr>
        <w:t xml:space="preserve"> could yield even more innovative solutions.</w:t>
      </w:r>
    </w:p>
    <w:p w14:paraId="22103454" w14:textId="77777777" w:rsidR="00BB4BB2" w:rsidRPr="00BB4BB2" w:rsidRDefault="00BB4BB2" w:rsidP="00BB4BB2">
      <w:pPr>
        <w:tabs>
          <w:tab w:val="left" w:pos="8175"/>
        </w:tabs>
        <w:jc w:val="left"/>
        <w:rPr>
          <w:rFonts w:ascii="Times New Roman"/>
          <w:sz w:val="24"/>
        </w:rPr>
      </w:pPr>
    </w:p>
    <w:p w14:paraId="62B441C5" w14:textId="77777777" w:rsidR="00BB4BB2" w:rsidRPr="00BB4BB2" w:rsidRDefault="00BB4BB2" w:rsidP="00BB4BB2">
      <w:pPr>
        <w:tabs>
          <w:tab w:val="left" w:pos="8175"/>
        </w:tabs>
        <w:jc w:val="left"/>
        <w:rPr>
          <w:rFonts w:ascii="Times New Roman"/>
          <w:sz w:val="24"/>
        </w:rPr>
      </w:pPr>
      <w:r w:rsidRPr="00BB4BB2">
        <w:rPr>
          <w:rFonts w:ascii="Times New Roman"/>
          <w:sz w:val="24"/>
        </w:rPr>
        <w:t>The MPB stressed the need to establish and regularize high-level policy dialogues between Korean and Finnish fiscal and planning authorities to further develop practical and sustainable cooperation in fiscal management and future strategy planning. The Finnish delegation expressed its commitment to actively serve as a bridge in this effort.</w:t>
      </w:r>
    </w:p>
    <w:p w14:paraId="384C18CE" w14:textId="77777777" w:rsidR="00BB4BB2" w:rsidRPr="00BB4BB2" w:rsidRDefault="00BB4BB2" w:rsidP="00BB4BB2">
      <w:pPr>
        <w:tabs>
          <w:tab w:val="left" w:pos="8175"/>
        </w:tabs>
        <w:jc w:val="left"/>
        <w:rPr>
          <w:rFonts w:ascii="Times New Roman"/>
          <w:sz w:val="24"/>
        </w:rPr>
      </w:pPr>
    </w:p>
    <w:p w14:paraId="5A606270" w14:textId="53CD7F0B" w:rsidR="00BB4BB2" w:rsidRPr="00BB4BB2" w:rsidRDefault="00BB4BB2" w:rsidP="00BB4BB2">
      <w:pPr>
        <w:tabs>
          <w:tab w:val="left" w:pos="8175"/>
        </w:tabs>
        <w:jc w:val="left"/>
        <w:rPr>
          <w:rFonts w:ascii="Times New Roman"/>
          <w:sz w:val="24"/>
        </w:rPr>
      </w:pPr>
      <w:r w:rsidRPr="00BB4BB2">
        <w:rPr>
          <w:rFonts w:ascii="Times New Roman"/>
          <w:sz w:val="24"/>
        </w:rPr>
        <w:lastRenderedPageBreak/>
        <w:t xml:space="preserve">Finland, as a leading Nordic welfare state, has built a sustainable welfare model through efficient social </w:t>
      </w:r>
      <w:r w:rsidR="003B2FC1">
        <w:rPr>
          <w:rFonts w:ascii="Times New Roman" w:hint="eastAsia"/>
          <w:sz w:val="24"/>
        </w:rPr>
        <w:t xml:space="preserve">welfare </w:t>
      </w:r>
      <w:r w:rsidRPr="00BB4BB2">
        <w:rPr>
          <w:rFonts w:ascii="Times New Roman"/>
          <w:sz w:val="24"/>
        </w:rPr>
        <w:t>spending, and its policy experience is expected to provide useful insights for Korea’s pension and welfare fiscal reforms. Additionally, Finland’s quadrennial Future Reports, designed to</w:t>
      </w:r>
      <w:r w:rsidR="003B2FC1">
        <w:rPr>
          <w:rFonts w:ascii="Times New Roman" w:hint="eastAsia"/>
          <w:sz w:val="24"/>
        </w:rPr>
        <w:t xml:space="preserve"> </w:t>
      </w:r>
      <w:r w:rsidRPr="00BB4BB2">
        <w:rPr>
          <w:rFonts w:ascii="Times New Roman"/>
          <w:sz w:val="24"/>
        </w:rPr>
        <w:t xml:space="preserve">respond proactively to future risks, closely align with Korea’s ongoing mid- to long-term </w:t>
      </w:r>
      <w:r w:rsidR="003B2FC1" w:rsidRPr="00BB4BB2">
        <w:rPr>
          <w:rFonts w:ascii="Times New Roman"/>
          <w:sz w:val="24"/>
        </w:rPr>
        <w:t>national strategi</w:t>
      </w:r>
      <w:r w:rsidR="003B2FC1">
        <w:rPr>
          <w:rFonts w:ascii="Times New Roman" w:hint="eastAsia"/>
          <w:sz w:val="24"/>
        </w:rPr>
        <w:t>c policies</w:t>
      </w:r>
      <w:r w:rsidR="003B2FC1">
        <w:rPr>
          <w:rFonts w:ascii="Times New Roman" w:hint="eastAsia"/>
          <w:sz w:val="24"/>
        </w:rPr>
        <w:t xml:space="preserve"> </w:t>
      </w:r>
      <w:r w:rsidR="003B2FC1" w:rsidRPr="003B2FC1">
        <w:rPr>
          <w:rFonts w:ascii="Times New Roman"/>
          <w:sz w:val="24"/>
        </w:rPr>
        <w:t>being developed under the leadership of the MPB</w:t>
      </w:r>
      <w:r w:rsidR="003B2FC1">
        <w:rPr>
          <w:rFonts w:ascii="Times New Roman" w:hint="eastAsia"/>
          <w:sz w:val="24"/>
        </w:rPr>
        <w:t>.</w:t>
      </w:r>
      <w:r w:rsidRPr="00BB4BB2">
        <w:rPr>
          <w:rFonts w:ascii="Times New Roman"/>
          <w:sz w:val="24"/>
        </w:rPr>
        <w:t xml:space="preserve"> </w:t>
      </w:r>
      <w:r w:rsidR="0034625E">
        <w:rPr>
          <w:rFonts w:ascii="Times New Roman" w:hint="eastAsia"/>
          <w:sz w:val="24"/>
        </w:rPr>
        <w:t>This alignment provides</w:t>
      </w:r>
      <w:r w:rsidR="003B2FC1">
        <w:rPr>
          <w:rFonts w:ascii="Times New Roman" w:hint="eastAsia"/>
          <w:sz w:val="24"/>
        </w:rPr>
        <w:t xml:space="preserve"> </w:t>
      </w:r>
      <w:r w:rsidRPr="00BB4BB2">
        <w:rPr>
          <w:rFonts w:ascii="Times New Roman"/>
          <w:sz w:val="24"/>
        </w:rPr>
        <w:t>a strong basis for policy exchange and collaboration.</w:t>
      </w:r>
    </w:p>
    <w:p w14:paraId="3EAD4718" w14:textId="77777777" w:rsidR="00BB4BB2" w:rsidRPr="00BB4BB2" w:rsidRDefault="00BB4BB2" w:rsidP="00BB4BB2">
      <w:pPr>
        <w:tabs>
          <w:tab w:val="left" w:pos="8175"/>
        </w:tabs>
        <w:jc w:val="left"/>
        <w:rPr>
          <w:rFonts w:ascii="Times New Roman"/>
          <w:sz w:val="24"/>
        </w:rPr>
      </w:pPr>
    </w:p>
    <w:p w14:paraId="22279AD9" w14:textId="173B6D72" w:rsidR="00934F3D" w:rsidRPr="00934F3D" w:rsidRDefault="0034625E" w:rsidP="00BB4BB2">
      <w:pPr>
        <w:tabs>
          <w:tab w:val="left" w:pos="8175"/>
        </w:tabs>
        <w:jc w:val="left"/>
        <w:rPr>
          <w:rFonts w:ascii="Times New Roman"/>
          <w:sz w:val="24"/>
        </w:rPr>
      </w:pPr>
      <w:r>
        <w:rPr>
          <w:rFonts w:ascii="Times New Roman" w:hint="eastAsia"/>
          <w:sz w:val="24"/>
        </w:rPr>
        <w:t>At the end of January this year</w:t>
      </w:r>
      <w:r w:rsidR="00BB4BB2" w:rsidRPr="00BB4BB2">
        <w:rPr>
          <w:rFonts w:ascii="Times New Roman"/>
          <w:sz w:val="24"/>
        </w:rPr>
        <w:t>, the MPB sent letters of cooperation under the Acting Minister’s name to key governments and international organizations, marking the first step toward building an international fiscal cooperation network. From the first half of this year, the MPB plans to establish formal international cooperation channels through negotiations with key governments, including Finland.</w:t>
      </w:r>
    </w:p>
    <w:sectPr w:rsidR="00934F3D" w:rsidRPr="00934F3D">
      <w:footerReference w:type="default" r:id="rId10"/>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91284" w14:textId="77777777" w:rsidR="000D1091" w:rsidRDefault="000D1091">
      <w:r>
        <w:separator/>
      </w:r>
    </w:p>
  </w:endnote>
  <w:endnote w:type="continuationSeparator" w:id="0">
    <w:p w14:paraId="27E6CFD6" w14:textId="77777777" w:rsidR="000D1091" w:rsidRDefault="000D1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A802D" w14:textId="77777777" w:rsidR="000D1091" w:rsidRDefault="000D1091">
      <w:r>
        <w:separator/>
      </w:r>
    </w:p>
  </w:footnote>
  <w:footnote w:type="continuationSeparator" w:id="0">
    <w:p w14:paraId="7BC7A544" w14:textId="77777777" w:rsidR="000D1091" w:rsidRDefault="000D10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5"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1644002889">
    <w:abstractNumId w:val="0"/>
  </w:num>
  <w:num w:numId="2" w16cid:durableId="193349032">
    <w:abstractNumId w:val="5"/>
  </w:num>
  <w:num w:numId="3" w16cid:durableId="987708765">
    <w:abstractNumId w:val="2"/>
  </w:num>
  <w:num w:numId="4" w16cid:durableId="765230516">
    <w:abstractNumId w:val="4"/>
  </w:num>
  <w:num w:numId="5" w16cid:durableId="2106803825">
    <w:abstractNumId w:val="1"/>
  </w:num>
  <w:num w:numId="6" w16cid:durableId="1522166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201BB"/>
    <w:rsid w:val="000245C1"/>
    <w:rsid w:val="00032926"/>
    <w:rsid w:val="000537E4"/>
    <w:rsid w:val="0006467F"/>
    <w:rsid w:val="000703C2"/>
    <w:rsid w:val="00083B61"/>
    <w:rsid w:val="00091EDE"/>
    <w:rsid w:val="000A2319"/>
    <w:rsid w:val="000B0B01"/>
    <w:rsid w:val="000B75E6"/>
    <w:rsid w:val="000C030F"/>
    <w:rsid w:val="000D00F8"/>
    <w:rsid w:val="000D1091"/>
    <w:rsid w:val="000D1969"/>
    <w:rsid w:val="001149FF"/>
    <w:rsid w:val="00125BA8"/>
    <w:rsid w:val="00133C5F"/>
    <w:rsid w:val="0014364E"/>
    <w:rsid w:val="00163212"/>
    <w:rsid w:val="00181325"/>
    <w:rsid w:val="001A2590"/>
    <w:rsid w:val="001A65EE"/>
    <w:rsid w:val="001D2022"/>
    <w:rsid w:val="001D449C"/>
    <w:rsid w:val="0020235A"/>
    <w:rsid w:val="002167CC"/>
    <w:rsid w:val="00220302"/>
    <w:rsid w:val="00237E30"/>
    <w:rsid w:val="002501C3"/>
    <w:rsid w:val="00250B25"/>
    <w:rsid w:val="0025147F"/>
    <w:rsid w:val="002518DA"/>
    <w:rsid w:val="0026610C"/>
    <w:rsid w:val="00271213"/>
    <w:rsid w:val="002913EE"/>
    <w:rsid w:val="002A182A"/>
    <w:rsid w:val="002A6CC7"/>
    <w:rsid w:val="002B2F76"/>
    <w:rsid w:val="002E4FF0"/>
    <w:rsid w:val="002F0939"/>
    <w:rsid w:val="002F1A42"/>
    <w:rsid w:val="003320A1"/>
    <w:rsid w:val="003324E5"/>
    <w:rsid w:val="0033677C"/>
    <w:rsid w:val="00337BF3"/>
    <w:rsid w:val="00341B02"/>
    <w:rsid w:val="0034625E"/>
    <w:rsid w:val="00361E06"/>
    <w:rsid w:val="00377C06"/>
    <w:rsid w:val="00381523"/>
    <w:rsid w:val="00382C46"/>
    <w:rsid w:val="003856BF"/>
    <w:rsid w:val="00393FEA"/>
    <w:rsid w:val="00394E52"/>
    <w:rsid w:val="003A562C"/>
    <w:rsid w:val="003A7583"/>
    <w:rsid w:val="003B2FC1"/>
    <w:rsid w:val="003E0ABF"/>
    <w:rsid w:val="004015CE"/>
    <w:rsid w:val="00406EEE"/>
    <w:rsid w:val="00422407"/>
    <w:rsid w:val="00476A02"/>
    <w:rsid w:val="004809F0"/>
    <w:rsid w:val="00494035"/>
    <w:rsid w:val="00495C55"/>
    <w:rsid w:val="004A5672"/>
    <w:rsid w:val="004B4883"/>
    <w:rsid w:val="004C3B19"/>
    <w:rsid w:val="004F12AC"/>
    <w:rsid w:val="00500B7D"/>
    <w:rsid w:val="00504CC3"/>
    <w:rsid w:val="00513951"/>
    <w:rsid w:val="00521B21"/>
    <w:rsid w:val="00531089"/>
    <w:rsid w:val="00536C6F"/>
    <w:rsid w:val="00537E2E"/>
    <w:rsid w:val="00541AC6"/>
    <w:rsid w:val="0054243A"/>
    <w:rsid w:val="00545088"/>
    <w:rsid w:val="00555089"/>
    <w:rsid w:val="00557DEF"/>
    <w:rsid w:val="00565549"/>
    <w:rsid w:val="00570326"/>
    <w:rsid w:val="00572942"/>
    <w:rsid w:val="00580A89"/>
    <w:rsid w:val="00595A7D"/>
    <w:rsid w:val="005A3C37"/>
    <w:rsid w:val="005B0036"/>
    <w:rsid w:val="005C1DC0"/>
    <w:rsid w:val="005D2002"/>
    <w:rsid w:val="00634AA0"/>
    <w:rsid w:val="0063638D"/>
    <w:rsid w:val="00656D78"/>
    <w:rsid w:val="006631B4"/>
    <w:rsid w:val="00696342"/>
    <w:rsid w:val="006A1F2F"/>
    <w:rsid w:val="006A2D6A"/>
    <w:rsid w:val="006A49E7"/>
    <w:rsid w:val="006B307F"/>
    <w:rsid w:val="006B3E78"/>
    <w:rsid w:val="006B5A34"/>
    <w:rsid w:val="006C1B8B"/>
    <w:rsid w:val="006C76EC"/>
    <w:rsid w:val="006D2724"/>
    <w:rsid w:val="006D7114"/>
    <w:rsid w:val="00700F08"/>
    <w:rsid w:val="00706D2B"/>
    <w:rsid w:val="007265AB"/>
    <w:rsid w:val="00730335"/>
    <w:rsid w:val="00743760"/>
    <w:rsid w:val="00747401"/>
    <w:rsid w:val="00752C67"/>
    <w:rsid w:val="00766C21"/>
    <w:rsid w:val="007774F4"/>
    <w:rsid w:val="007A1517"/>
    <w:rsid w:val="007B22A9"/>
    <w:rsid w:val="007B4E04"/>
    <w:rsid w:val="007B6F29"/>
    <w:rsid w:val="007C022A"/>
    <w:rsid w:val="007C1453"/>
    <w:rsid w:val="007C20BD"/>
    <w:rsid w:val="007D5D22"/>
    <w:rsid w:val="007E1164"/>
    <w:rsid w:val="00805951"/>
    <w:rsid w:val="00805B8B"/>
    <w:rsid w:val="00822054"/>
    <w:rsid w:val="00833F57"/>
    <w:rsid w:val="00845CA5"/>
    <w:rsid w:val="00845DAF"/>
    <w:rsid w:val="00850362"/>
    <w:rsid w:val="00873372"/>
    <w:rsid w:val="0088055E"/>
    <w:rsid w:val="008A1BBE"/>
    <w:rsid w:val="008A1CFE"/>
    <w:rsid w:val="008A57C0"/>
    <w:rsid w:val="008C16D4"/>
    <w:rsid w:val="008C647D"/>
    <w:rsid w:val="008D1954"/>
    <w:rsid w:val="008D4392"/>
    <w:rsid w:val="008F68E8"/>
    <w:rsid w:val="00911469"/>
    <w:rsid w:val="00912521"/>
    <w:rsid w:val="00914294"/>
    <w:rsid w:val="00934F3D"/>
    <w:rsid w:val="00941822"/>
    <w:rsid w:val="00957584"/>
    <w:rsid w:val="00975B30"/>
    <w:rsid w:val="00982AF9"/>
    <w:rsid w:val="00986384"/>
    <w:rsid w:val="009B2476"/>
    <w:rsid w:val="009B74DF"/>
    <w:rsid w:val="009C02EF"/>
    <w:rsid w:val="009C3402"/>
    <w:rsid w:val="009C36DB"/>
    <w:rsid w:val="009C5190"/>
    <w:rsid w:val="009C7EA8"/>
    <w:rsid w:val="009D5313"/>
    <w:rsid w:val="009E5C66"/>
    <w:rsid w:val="009F4886"/>
    <w:rsid w:val="009F63AA"/>
    <w:rsid w:val="00A123BE"/>
    <w:rsid w:val="00A22DEB"/>
    <w:rsid w:val="00A3335F"/>
    <w:rsid w:val="00A3688E"/>
    <w:rsid w:val="00A36D1F"/>
    <w:rsid w:val="00A504D0"/>
    <w:rsid w:val="00A53AC8"/>
    <w:rsid w:val="00A60894"/>
    <w:rsid w:val="00A81907"/>
    <w:rsid w:val="00A858D5"/>
    <w:rsid w:val="00A905A9"/>
    <w:rsid w:val="00A90AA6"/>
    <w:rsid w:val="00A91CD9"/>
    <w:rsid w:val="00A95F9E"/>
    <w:rsid w:val="00A9799C"/>
    <w:rsid w:val="00AC69BB"/>
    <w:rsid w:val="00AD1185"/>
    <w:rsid w:val="00AD1437"/>
    <w:rsid w:val="00AD4ADB"/>
    <w:rsid w:val="00AD6103"/>
    <w:rsid w:val="00AE2372"/>
    <w:rsid w:val="00AE3600"/>
    <w:rsid w:val="00AE74E9"/>
    <w:rsid w:val="00AF21AA"/>
    <w:rsid w:val="00B00C0A"/>
    <w:rsid w:val="00B17CCA"/>
    <w:rsid w:val="00B25DA1"/>
    <w:rsid w:val="00B30346"/>
    <w:rsid w:val="00B30DC4"/>
    <w:rsid w:val="00B350A8"/>
    <w:rsid w:val="00B51219"/>
    <w:rsid w:val="00B6562B"/>
    <w:rsid w:val="00B73AEF"/>
    <w:rsid w:val="00B74689"/>
    <w:rsid w:val="00B74D91"/>
    <w:rsid w:val="00B80650"/>
    <w:rsid w:val="00B80E4D"/>
    <w:rsid w:val="00BA4B23"/>
    <w:rsid w:val="00BB4BB2"/>
    <w:rsid w:val="00BC37B0"/>
    <w:rsid w:val="00BE03C4"/>
    <w:rsid w:val="00BE117A"/>
    <w:rsid w:val="00BF66CC"/>
    <w:rsid w:val="00C20CF2"/>
    <w:rsid w:val="00C27669"/>
    <w:rsid w:val="00C33721"/>
    <w:rsid w:val="00C36EA8"/>
    <w:rsid w:val="00C377CB"/>
    <w:rsid w:val="00C53CCC"/>
    <w:rsid w:val="00C5589F"/>
    <w:rsid w:val="00C66797"/>
    <w:rsid w:val="00C863B5"/>
    <w:rsid w:val="00C8733B"/>
    <w:rsid w:val="00CA38E4"/>
    <w:rsid w:val="00CD1AF8"/>
    <w:rsid w:val="00CD67BA"/>
    <w:rsid w:val="00CE45DC"/>
    <w:rsid w:val="00CE67AF"/>
    <w:rsid w:val="00CF1492"/>
    <w:rsid w:val="00CF6099"/>
    <w:rsid w:val="00CF7F35"/>
    <w:rsid w:val="00D05A16"/>
    <w:rsid w:val="00D24E65"/>
    <w:rsid w:val="00D3262C"/>
    <w:rsid w:val="00D34392"/>
    <w:rsid w:val="00D366C9"/>
    <w:rsid w:val="00D41592"/>
    <w:rsid w:val="00D61011"/>
    <w:rsid w:val="00D64539"/>
    <w:rsid w:val="00D64F46"/>
    <w:rsid w:val="00D82CCE"/>
    <w:rsid w:val="00D83EB7"/>
    <w:rsid w:val="00DC25C3"/>
    <w:rsid w:val="00DE679F"/>
    <w:rsid w:val="00E035CE"/>
    <w:rsid w:val="00E07F8F"/>
    <w:rsid w:val="00E3700E"/>
    <w:rsid w:val="00E44C71"/>
    <w:rsid w:val="00E553C7"/>
    <w:rsid w:val="00E600CF"/>
    <w:rsid w:val="00E6041B"/>
    <w:rsid w:val="00E63AA9"/>
    <w:rsid w:val="00E817BF"/>
    <w:rsid w:val="00E9399D"/>
    <w:rsid w:val="00E97133"/>
    <w:rsid w:val="00EB055A"/>
    <w:rsid w:val="00EC0A10"/>
    <w:rsid w:val="00EC1E7F"/>
    <w:rsid w:val="00EC355B"/>
    <w:rsid w:val="00ED7FFB"/>
    <w:rsid w:val="00EF66C0"/>
    <w:rsid w:val="00F14272"/>
    <w:rsid w:val="00F14E7B"/>
    <w:rsid w:val="00F323CE"/>
    <w:rsid w:val="00F35C4D"/>
    <w:rsid w:val="00F4411B"/>
    <w:rsid w:val="00F50EFB"/>
    <w:rsid w:val="00F67AE4"/>
    <w:rsid w:val="00F75091"/>
    <w:rsid w:val="00F9195F"/>
    <w:rsid w:val="00F967DB"/>
    <w:rsid w:val="00FA6CFF"/>
    <w:rsid w:val="00FB1910"/>
    <w:rsid w:val="00FC7495"/>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526</Words>
  <Characters>3003</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2026-03-13T00:12:00Z</dcterms:created>
  <dcterms:modified xsi:type="dcterms:W3CDTF">2026-03-13T00:52:00Z</dcterms:modified>
  <cp:version>1100.0100.01</cp:version>
</cp:coreProperties>
</file>