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9967" w:type="dxa"/>
        <w:tblBorders>
          <w:top w:val="single" w:sz="4" w:space="0" w:color="auto"/>
          <w:bottom w:val="single" w:sz="4" w:space="0" w:color="auto"/>
          <w:insideH w:val="single" w:sz="4" w:space="0" w:color="auto"/>
          <w:insideV w:val="single" w:sz="4" w:space="0" w:color="auto"/>
        </w:tblBorders>
        <w:tblLook w:val="01E0" w:firstRow="1" w:lastRow="1" w:firstColumn="1" w:lastColumn="1" w:noHBand="0" w:noVBand="0"/>
      </w:tblPr>
      <w:tblGrid>
        <w:gridCol w:w="4411"/>
        <w:gridCol w:w="5556"/>
      </w:tblGrid>
      <w:tr w:rsidR="002B2F76" w14:paraId="41E3BB77" w14:textId="77777777">
        <w:trPr>
          <w:trHeight w:val="1128"/>
        </w:trPr>
        <w:tc>
          <w:tcPr>
            <w:tcW w:w="9967" w:type="dxa"/>
            <w:gridSpan w:val="2"/>
            <w:tcBorders>
              <w:bottom w:val="single" w:sz="4" w:space="0" w:color="auto"/>
            </w:tcBorders>
          </w:tcPr>
          <w:p w14:paraId="7BDBFF72" w14:textId="46927485" w:rsidR="002B2F76" w:rsidRDefault="005A3C37">
            <w:r>
              <w:rPr>
                <w:noProof/>
              </w:rPr>
              <w:drawing>
                <wp:anchor distT="0" distB="0" distL="114300" distR="114300" simplePos="0" relativeHeight="251659776" behindDoc="0" locked="0" layoutInCell="1" hidden="0" allowOverlap="1" wp14:anchorId="7B8CE58F" wp14:editId="41BC0BE9">
                  <wp:simplePos x="0" y="0"/>
                  <wp:positionH relativeFrom="margin">
                    <wp:posOffset>3876675</wp:posOffset>
                  </wp:positionH>
                  <wp:positionV relativeFrom="paragraph">
                    <wp:posOffset>26670</wp:posOffset>
                  </wp:positionV>
                  <wp:extent cx="2409825" cy="676275"/>
                  <wp:effectExtent l="0" t="0" r="0" b="47625"/>
                  <wp:wrapNone/>
                  <wp:docPr id="1025" name="shape10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5" name="shape1025"/>
                          <pic:cNvPicPr>
                            <a:picLocks noChangeAspect="1"/>
                          </pic:cNvPicPr>
                        </pic:nvPicPr>
                        <pic:blipFill rotWithShape="1">
                          <a:blip r:embed="rId8" cstate="print">
                            <a:extLst>
                              <a:ext uri="{28A0092B-C50C-407E-A947-70E740481C1C}">
                                <a14:useLocalDpi xmlns:a14="http://schemas.microsoft.com/office/drawing/2010/main" val="0"/>
                              </a:ext>
                            </a:extLst>
                          </a:blip>
                          <a:srcRect l="8883" t="30025" r="9450" b="37835"/>
                          <a:stretch/>
                        </pic:blipFill>
                        <pic:spPr bwMode="auto">
                          <a:xfrm>
                            <a:off x="0" y="0"/>
                            <a:ext cx="2409825" cy="676275"/>
                          </a:xfrm>
                          <a:prstGeom prst="rect">
                            <a:avLst/>
                          </a:prstGeom>
                          <a:noFill/>
                          <a:ln>
                            <a:noFill/>
                          </a:ln>
                          <a:effectLst>
                            <a:outerShdw blurRad="50800" dist="50800" dir="5400000" algn="ctr" rotWithShape="0">
                              <a:srgbClr val="EEECE1"/>
                            </a:outerShdw>
                          </a:effectLst>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A22DEB">
              <w:rPr>
                <w:noProof/>
              </w:rPr>
              <mc:AlternateContent>
                <mc:Choice Requires="wps">
                  <w:drawing>
                    <wp:anchor distT="0" distB="0" distL="114300" distR="114300" simplePos="0" relativeHeight="251656704" behindDoc="0" locked="0" layoutInCell="1" hidden="0" allowOverlap="1" wp14:anchorId="11E13303" wp14:editId="3CC40221">
                      <wp:simplePos x="0" y="0"/>
                      <wp:positionH relativeFrom="column">
                        <wp:posOffset>-108585</wp:posOffset>
                      </wp:positionH>
                      <wp:positionV relativeFrom="paragraph">
                        <wp:posOffset>220980</wp:posOffset>
                      </wp:positionV>
                      <wp:extent cx="1790700" cy="457200"/>
                      <wp:effectExtent l="0" t="0" r="0" b="0"/>
                      <wp:wrapNone/>
                      <wp:docPr id="1026" name="shape102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790700" cy="457200"/>
                              </a:xfrm>
                              <a:prstGeom prst="rect">
                                <a:avLst/>
                              </a:prstGeom>
                              <a:noFill/>
                              <a:ln>
                                <a:noFill/>
                              </a:ln>
                            </wps:spPr>
                            <wps:txbx>
                              <w:txbxContent>
                                <w:p w14:paraId="415429CA" w14:textId="77777777" w:rsidR="002B2F76" w:rsidRDefault="00A22DEB">
                                  <w:pPr>
                                    <w:rPr>
                                      <w:rFonts w:ascii="Times New Roman"/>
                                      <w:b/>
                                      <w:color w:val="003E7C"/>
                                      <w:sz w:val="44"/>
                                      <w:szCs w:val="44"/>
                                    </w:rPr>
                                  </w:pPr>
                                  <w:r>
                                    <w:rPr>
                                      <w:rFonts w:ascii="Times New Roman"/>
                                      <w:b/>
                                      <w:color w:val="003E7C"/>
                                      <w:sz w:val="44"/>
                                      <w:szCs w:val="44"/>
                                    </w:rPr>
                                    <w:t>Press Release</w:t>
                                  </w:r>
                                </w:p>
                              </w:txbxContent>
                            </wps:txbx>
                            <wps:bodyPr rot="0" vert="horz" wrap="square" lIns="91440" tIns="0" rIns="91440" bIns="45720" anchor="t" upright="1">
                              <a:noAutofit/>
                            </wps:bodyPr>
                          </wps:wsp>
                        </a:graphicData>
                      </a:graphic>
                    </wp:anchor>
                  </w:drawing>
                </mc:Choice>
                <mc:Fallback>
                  <w:pict>
                    <v:rect w14:anchorId="11E13303" id="shape1026" o:spid="_x0000_s1026" style="position:absolute;left:0;text-align:left;margin-left:-8.55pt;margin-top:17.4pt;width:141pt;height:36pt;z-index:2516567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" filled="f" stroked="f">
                      <v:textbox inset=",0">
                        <w:txbxContent>
                          <w:p w14:paraId="415429CA" w14:textId="77777777" w:rsidR="002B2F76" w:rsidRDefault="00A22DEB">
                            <w:pPr>
                              <w:rPr>
                                <w:rFonts w:ascii="Times New Roman"/>
                                <w:b/>
                                <w:color w:val="003E7C"/>
                                <w:sz w:val="44"/>
                                <w:szCs w:val="44"/>
                              </w:rPr>
                            </w:pPr>
                            <w:r>
                              <w:rPr>
                                <w:rFonts w:ascii="Times New Roman"/>
                                <w:b/>
                                <w:color w:val="003E7C"/>
                                <w:sz w:val="44"/>
                                <w:szCs w:val="44"/>
                              </w:rPr>
                              <w:t>Press Release</w:t>
                            </w:r>
                          </w:p>
                        </w:txbxContent>
                      </v:textbox>
                    </v:rect>
                  </w:pict>
                </mc:Fallback>
              </mc:AlternateContent>
            </w:r>
          </w:p>
        </w:tc>
      </w:tr>
      <w:tr w:rsidR="002B2F76" w14:paraId="05AF9849" w14:textId="77777777">
        <w:trPr>
          <w:trHeight w:val="418"/>
        </w:trPr>
        <w:tc>
          <w:tcPr>
            <w:tcW w:w="4411" w:type="dxa"/>
            <w:tcBorders>
              <w:bottom w:val="single" w:sz="12" w:space="0" w:color="auto"/>
              <w:right w:val="nil"/>
            </w:tcBorders>
            <w:vAlign w:val="center"/>
          </w:tcPr>
          <w:p w14:paraId="589B923B" w14:textId="77777777" w:rsidR="002B2F76" w:rsidRDefault="00A22DEB">
            <w:pPr>
              <w:spacing w:line="80" w:lineRule="atLeast"/>
              <w:rPr>
                <w:rFonts w:ascii="Times New Roman"/>
                <w:sz w:val="24"/>
              </w:rPr>
            </w:pPr>
            <w:r>
              <w:rPr>
                <w:rFonts w:ascii="Times New Roman"/>
                <w:b/>
                <w:sz w:val="24"/>
              </w:rPr>
              <w:t>Embargo</w:t>
            </w:r>
            <w:r>
              <w:rPr>
                <w:rFonts w:ascii="Times New Roman" w:hint="eastAsia"/>
                <w:b/>
                <w:sz w:val="24"/>
              </w:rPr>
              <w:t>:</w:t>
            </w:r>
          </w:p>
        </w:tc>
        <w:tc>
          <w:tcPr>
            <w:tcW w:w="5555" w:type="dxa"/>
            <w:tcBorders>
              <w:left w:val="nil"/>
              <w:bottom w:val="single" w:sz="12" w:space="0" w:color="auto"/>
            </w:tcBorders>
            <w:vAlign w:val="center"/>
          </w:tcPr>
          <w:p w14:paraId="6345BEA4" w14:textId="2BC173FC" w:rsidR="002B2F76" w:rsidRDefault="00A22DEB" w:rsidP="00C377CB">
            <w:pPr>
              <w:spacing w:line="140" w:lineRule="atLeast"/>
              <w:ind w:firstLineChars="700" w:firstLine="1649"/>
              <w:rPr>
                <w:rFonts w:ascii="Times New Roman"/>
                <w:sz w:val="24"/>
              </w:rPr>
            </w:pPr>
            <w:r>
              <w:rPr>
                <w:rFonts w:ascii="Times New Roman"/>
                <w:b/>
                <w:sz w:val="24"/>
              </w:rPr>
              <w:t>Release Date</w:t>
            </w:r>
            <w:r>
              <w:rPr>
                <w:rFonts w:ascii="Times New Roman" w:hint="eastAsia"/>
                <w:b/>
                <w:sz w:val="24"/>
              </w:rPr>
              <w:t>:</w:t>
            </w:r>
            <w:r w:rsidR="00C377CB">
              <w:rPr>
                <w:rFonts w:ascii="Times New Roman" w:hint="eastAsia"/>
                <w:b/>
                <w:sz w:val="24"/>
              </w:rPr>
              <w:t xml:space="preserve"> </w:t>
            </w:r>
            <w:r w:rsidR="00747401">
              <w:rPr>
                <w:rFonts w:ascii="Times New Roman" w:hint="eastAsia"/>
                <w:sz w:val="24"/>
              </w:rPr>
              <w:t>March</w:t>
            </w:r>
            <w:r w:rsidR="00C377CB">
              <w:rPr>
                <w:rFonts w:ascii="Times New Roman" w:hint="eastAsia"/>
                <w:sz w:val="24"/>
              </w:rPr>
              <w:t xml:space="preserve"> </w:t>
            </w:r>
            <w:r w:rsidR="00291C2C">
              <w:rPr>
                <w:rFonts w:ascii="Times New Roman" w:hint="eastAsia"/>
                <w:sz w:val="24"/>
              </w:rPr>
              <w:t>31</w:t>
            </w:r>
            <w:r w:rsidR="00CE45DC">
              <w:rPr>
                <w:rFonts w:ascii="Times New Roman"/>
                <w:sz w:val="24"/>
              </w:rPr>
              <w:t>, 202</w:t>
            </w:r>
            <w:r w:rsidR="009C36DB">
              <w:rPr>
                <w:rFonts w:ascii="Times New Roman" w:hint="eastAsia"/>
                <w:sz w:val="24"/>
              </w:rPr>
              <w:t>6</w:t>
            </w:r>
          </w:p>
        </w:tc>
      </w:tr>
      <w:tr w:rsidR="002B2F76" w14:paraId="77F4AD17" w14:textId="77777777">
        <w:trPr>
          <w:trHeight w:val="270"/>
        </w:trPr>
        <w:tc>
          <w:tcPr>
            <w:tcW w:w="9967" w:type="dxa"/>
            <w:gridSpan w:val="2"/>
            <w:tcBorders>
              <w:top w:val="single" w:sz="12" w:space="0" w:color="auto"/>
              <w:bottom w:val="nil"/>
            </w:tcBorders>
            <w:vAlign w:val="bottom"/>
          </w:tcPr>
          <w:p w14:paraId="3C71E1EA" w14:textId="07B96960" w:rsidR="002B2F76" w:rsidRDefault="007B4E04" w:rsidP="00934F3D">
            <w:pPr>
              <w:ind w:firstLineChars="200" w:firstLine="432"/>
              <w:rPr>
                <w:rFonts w:ascii="Times New Roman"/>
                <w:sz w:val="22"/>
                <w:szCs w:val="22"/>
              </w:rPr>
            </w:pPr>
            <w:r>
              <w:rPr>
                <w:rFonts w:ascii="Times New Roman" w:hint="eastAsia"/>
                <w:b/>
                <w:sz w:val="22"/>
                <w:szCs w:val="22"/>
              </w:rPr>
              <w:t xml:space="preserve">  </w:t>
            </w:r>
            <w:r w:rsidR="00845DAF">
              <w:rPr>
                <w:rFonts w:ascii="Times New Roman" w:hint="eastAsia"/>
                <w:b/>
                <w:sz w:val="22"/>
                <w:szCs w:val="22"/>
              </w:rPr>
              <w:t xml:space="preserve"> </w:t>
            </w:r>
            <w:r w:rsidR="00DE679F">
              <w:rPr>
                <w:rFonts w:ascii="Times New Roman" w:hint="eastAsia"/>
                <w:b/>
                <w:sz w:val="22"/>
                <w:szCs w:val="22"/>
              </w:rPr>
              <w:t xml:space="preserve">      </w:t>
            </w:r>
            <w:r w:rsidR="009C36DB">
              <w:rPr>
                <w:rFonts w:ascii="Times New Roman" w:hint="eastAsia"/>
                <w:b/>
                <w:sz w:val="22"/>
                <w:szCs w:val="22"/>
              </w:rPr>
              <w:t xml:space="preserve">          </w:t>
            </w:r>
            <w:r w:rsidR="00A22DEB">
              <w:rPr>
                <w:rFonts w:ascii="Times New Roman"/>
                <w:b/>
                <w:sz w:val="22"/>
                <w:szCs w:val="22"/>
              </w:rPr>
              <w:t>Contact Information</w:t>
            </w:r>
            <w:r w:rsidR="00A22DEB">
              <w:rPr>
                <w:rFonts w:ascii="Times New Roman" w:hint="eastAsia"/>
                <w:b/>
                <w:sz w:val="22"/>
                <w:szCs w:val="22"/>
              </w:rPr>
              <w:t>:</w:t>
            </w:r>
            <w:r w:rsidR="00CE45DC">
              <w:rPr>
                <w:rFonts w:ascii="Times New Roman"/>
                <w:b/>
                <w:sz w:val="22"/>
                <w:szCs w:val="22"/>
              </w:rPr>
              <w:t xml:space="preserve"> </w:t>
            </w:r>
            <w:r w:rsidR="00A22DEB">
              <w:rPr>
                <w:rFonts w:ascii="Times New Roman"/>
                <w:sz w:val="22"/>
                <w:szCs w:val="22"/>
              </w:rPr>
              <w:t>0</w:t>
            </w:r>
            <w:r w:rsidR="00A22DEB">
              <w:rPr>
                <w:rFonts w:ascii="Times New Roman" w:hint="eastAsia"/>
                <w:sz w:val="22"/>
                <w:szCs w:val="22"/>
              </w:rPr>
              <w:t>44</w:t>
            </w:r>
            <w:r w:rsidR="00A22DEB">
              <w:rPr>
                <w:rFonts w:ascii="Times New Roman"/>
                <w:sz w:val="22"/>
                <w:szCs w:val="22"/>
              </w:rPr>
              <w:t>-21</w:t>
            </w:r>
            <w:r w:rsidR="009C36DB">
              <w:rPr>
                <w:rFonts w:ascii="Times New Roman" w:hint="eastAsia"/>
                <w:sz w:val="22"/>
                <w:szCs w:val="22"/>
              </w:rPr>
              <w:t>4</w:t>
            </w:r>
            <w:r w:rsidR="00A22DEB">
              <w:rPr>
                <w:rFonts w:ascii="Times New Roman"/>
                <w:sz w:val="22"/>
                <w:szCs w:val="22"/>
              </w:rPr>
              <w:t>-</w:t>
            </w:r>
            <w:r w:rsidR="009C36DB">
              <w:rPr>
                <w:rFonts w:ascii="Times New Roman" w:hint="eastAsia"/>
                <w:sz w:val="22"/>
                <w:szCs w:val="22"/>
              </w:rPr>
              <w:t>1930</w:t>
            </w:r>
            <w:r w:rsidR="00934F3D">
              <w:rPr>
                <w:rFonts w:ascii="Times New Roman" w:hint="eastAsia"/>
                <w:sz w:val="22"/>
                <w:szCs w:val="22"/>
              </w:rPr>
              <w:t xml:space="preserve"> </w:t>
            </w:r>
            <w:r w:rsidR="00DE679F">
              <w:rPr>
                <w:rFonts w:ascii="Times New Roman" w:hint="eastAsia"/>
                <w:sz w:val="22"/>
                <w:szCs w:val="22"/>
              </w:rPr>
              <w:t>/</w:t>
            </w:r>
            <w:r w:rsidR="00934F3D">
              <w:rPr>
                <w:rFonts w:ascii="Times New Roman" w:hint="eastAsia"/>
                <w:sz w:val="22"/>
                <w:szCs w:val="22"/>
              </w:rPr>
              <w:t xml:space="preserve"> </w:t>
            </w:r>
            <w:r w:rsidR="00934F3D" w:rsidRPr="00934F3D">
              <w:rPr>
                <w:rFonts w:ascii="Times New Roman"/>
                <w:sz w:val="22"/>
                <w:szCs w:val="22"/>
              </w:rPr>
              <w:t>International Fiscal Cooperation Division</w:t>
            </w:r>
            <w:r w:rsidR="00A22DEB">
              <w:rPr>
                <w:rFonts w:ascii="Times New Roman" w:hint="eastAsia"/>
                <w:sz w:val="22"/>
                <w:szCs w:val="22"/>
              </w:rPr>
              <w:t>)</w:t>
            </w:r>
          </w:p>
        </w:tc>
      </w:tr>
    </w:tbl>
    <w:p w14:paraId="00A13875" w14:textId="77777777" w:rsidR="002B2F76" w:rsidRDefault="00A22DEB" w:rsidP="007B4E04">
      <w:pPr>
        <w:rPr>
          <w:rFonts w:ascii="Times New Roman"/>
          <w:b/>
          <w:smallCaps/>
          <w:sz w:val="16"/>
          <w:szCs w:val="16"/>
        </w:rPr>
      </w:pPr>
      <w:r>
        <w:rPr>
          <w:b/>
          <w:noProof/>
          <w:color w:val="082BBE"/>
          <w:sz w:val="28"/>
          <w:szCs w:val="28"/>
        </w:rPr>
        <w:drawing>
          <wp:anchor distT="0" distB="0" distL="114300" distR="114300" simplePos="0" relativeHeight="251657728" behindDoc="1" locked="0" layoutInCell="1" hidden="0" allowOverlap="1" wp14:anchorId="3E6F698B" wp14:editId="292B3A7C">
            <wp:simplePos x="0" y="0"/>
            <wp:positionH relativeFrom="margin">
              <wp:posOffset>-10160</wp:posOffset>
            </wp:positionH>
            <wp:positionV relativeFrom="paragraph">
              <wp:posOffset>-1181941</wp:posOffset>
            </wp:positionV>
            <wp:extent cx="6387129" cy="1206361"/>
            <wp:effectExtent l="0" t="0" r="0" b="0"/>
            <wp:wrapNone/>
            <wp:docPr id="1027" name="shape10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이미지"/>
                    <pic:cNvPicPr>
                      <a:picLocks noChangeAspect="1"/>
                    </pic:cNvPicPr>
                  </pic:nvPicPr>
                  <pic:blipFill>
                    <a:blip r:embed="rId9">
                      <a:extLst>
                        <a:ext uri="{28A0092B-C50C-407E-A947-70E740481C1C}">
                          <a14:useLocalDpi xmlns:a14="http://schemas.microsoft.com/office/drawing/2010/main" val="0"/>
                        </a:ext>
                      </a:extLst>
                    </a:blip>
                    <a:srcRect/>
                    <a:stretch>
                      <a:fillRect/>
                    </a:stretch>
                  </pic:blipFill>
                  <pic:spPr>
                    <a:xfrm>
                      <a:off x="0" y="0"/>
                      <a:ext cx="6387129" cy="1206361"/>
                    </a:xfrm>
                    <a:prstGeom prst="rect">
                      <a:avLst/>
                    </a:prstGeom>
                    <a:noFill/>
                    <a:ln>
                      <a:noFill/>
                      <a:miter lim="800000"/>
                    </a:ln>
                  </pic:spPr>
                </pic:pic>
              </a:graphicData>
            </a:graphic>
          </wp:anchor>
        </w:drawing>
      </w:r>
    </w:p>
    <w:p w14:paraId="43FF7F99" w14:textId="77777777" w:rsidR="002B2F76" w:rsidRDefault="00A22DEB">
      <w:pPr>
        <w:tabs>
          <w:tab w:val="left" w:pos="8595"/>
        </w:tabs>
        <w:jc w:val="left"/>
        <w:rPr>
          <w:rFonts w:ascii="Times New Roman"/>
          <w:b/>
          <w:smallCaps/>
          <w:sz w:val="16"/>
          <w:szCs w:val="16"/>
        </w:rPr>
      </w:pPr>
      <w:r>
        <w:rPr>
          <w:rFonts w:ascii="Times New Roman"/>
          <w:b/>
          <w:smallCaps/>
          <w:sz w:val="16"/>
          <w:szCs w:val="16"/>
        </w:rPr>
        <w:tab/>
      </w:r>
    </w:p>
    <w:p w14:paraId="61FD9F27" w14:textId="4807BFFA" w:rsidR="009C36DB" w:rsidRDefault="00797EF4" w:rsidP="009C36DB">
      <w:pPr>
        <w:jc w:val="center"/>
        <w:rPr>
          <w:rFonts w:ascii="Times New Roman" w:hint="eastAsia"/>
          <w:b/>
          <w:bCs/>
          <w:smallCaps/>
          <w:sz w:val="32"/>
          <w:szCs w:val="22"/>
        </w:rPr>
      </w:pPr>
      <w:r>
        <w:rPr>
          <w:rFonts w:ascii="Times New Roman" w:hint="eastAsia"/>
          <w:b/>
          <w:bCs/>
          <w:smallCaps/>
          <w:sz w:val="32"/>
          <w:szCs w:val="22"/>
        </w:rPr>
        <w:t>PEMNA High-</w:t>
      </w:r>
      <w:r w:rsidR="00152CC9">
        <w:rPr>
          <w:rFonts w:ascii="Times New Roman" w:hint="eastAsia"/>
          <w:b/>
          <w:bCs/>
          <w:smallCaps/>
          <w:sz w:val="32"/>
          <w:szCs w:val="22"/>
        </w:rPr>
        <w:t>L</w:t>
      </w:r>
      <w:r>
        <w:rPr>
          <w:rFonts w:ascii="Times New Roman" w:hint="eastAsia"/>
          <w:b/>
          <w:bCs/>
          <w:smallCaps/>
          <w:sz w:val="32"/>
          <w:szCs w:val="22"/>
        </w:rPr>
        <w:t>evel Conference</w:t>
      </w:r>
      <w:r w:rsidR="00A652E8">
        <w:rPr>
          <w:rFonts w:ascii="Times New Roman" w:hint="eastAsia"/>
          <w:b/>
          <w:bCs/>
          <w:smallCaps/>
          <w:sz w:val="32"/>
          <w:szCs w:val="22"/>
        </w:rPr>
        <w:t xml:space="preserve"> Held in Seoul</w:t>
      </w:r>
    </w:p>
    <w:p w14:paraId="3BCEF909" w14:textId="567502EA" w:rsidR="007B4E04" w:rsidRDefault="007B4E04" w:rsidP="007B4E04">
      <w:pPr>
        <w:jc w:val="center"/>
        <w:rPr>
          <w:rFonts w:ascii="Times New Roman"/>
          <w:b/>
          <w:smallCaps/>
          <w:sz w:val="32"/>
          <w:szCs w:val="22"/>
        </w:rPr>
      </w:pPr>
    </w:p>
    <w:p w14:paraId="00FF55E5" w14:textId="77777777" w:rsidR="004B4883" w:rsidRDefault="004B4883" w:rsidP="004B4883">
      <w:pPr>
        <w:rPr>
          <w:rFonts w:ascii="Times New Roman"/>
          <w:b/>
          <w:smallCaps/>
          <w:sz w:val="32"/>
          <w:szCs w:val="22"/>
        </w:rPr>
      </w:pPr>
    </w:p>
    <w:p w14:paraId="07B5D889" w14:textId="087D4A87" w:rsidR="00152CC9" w:rsidRDefault="004B4883" w:rsidP="00152CC9">
      <w:pPr>
        <w:tabs>
          <w:tab w:val="left" w:pos="8175"/>
        </w:tabs>
        <w:jc w:val="center"/>
        <w:rPr>
          <w:rFonts w:ascii="Times New Roman"/>
          <w:b/>
          <w:bCs/>
          <w:i/>
          <w:iCs/>
          <w:sz w:val="28"/>
          <w:szCs w:val="28"/>
        </w:rPr>
      </w:pPr>
      <w:r w:rsidRPr="00287904">
        <w:rPr>
          <w:rFonts w:ascii="Times New Roman"/>
          <w:b/>
          <w:bCs/>
          <w:i/>
          <w:iCs/>
          <w:sz w:val="28"/>
          <w:szCs w:val="28"/>
        </w:rPr>
        <w:t>"</w:t>
      </w:r>
      <w:r w:rsidR="00152CC9">
        <w:rPr>
          <w:rFonts w:ascii="Times New Roman" w:hint="eastAsia"/>
          <w:b/>
          <w:bCs/>
          <w:i/>
          <w:iCs/>
          <w:sz w:val="28"/>
          <w:szCs w:val="28"/>
        </w:rPr>
        <w:t>Senior</w:t>
      </w:r>
      <w:r w:rsidR="00CC105E">
        <w:rPr>
          <w:rFonts w:ascii="Times New Roman" w:hint="eastAsia"/>
          <w:b/>
          <w:bCs/>
          <w:i/>
          <w:iCs/>
          <w:sz w:val="28"/>
          <w:szCs w:val="28"/>
        </w:rPr>
        <w:t xml:space="preserve"> officials from </w:t>
      </w:r>
      <w:r w:rsidR="00152CC9">
        <w:rPr>
          <w:rFonts w:ascii="Times New Roman" w:hint="eastAsia"/>
          <w:b/>
          <w:bCs/>
          <w:i/>
          <w:iCs/>
          <w:sz w:val="28"/>
          <w:szCs w:val="28"/>
        </w:rPr>
        <w:t xml:space="preserve">budget and </w:t>
      </w:r>
      <w:r w:rsidR="00BE0AED">
        <w:rPr>
          <w:rFonts w:ascii="Times New Roman" w:hint="eastAsia"/>
          <w:b/>
          <w:bCs/>
          <w:i/>
          <w:iCs/>
          <w:sz w:val="28"/>
          <w:szCs w:val="28"/>
        </w:rPr>
        <w:t>finance</w:t>
      </w:r>
      <w:r w:rsidR="00CC105E">
        <w:rPr>
          <w:rFonts w:ascii="Times New Roman" w:hint="eastAsia"/>
          <w:b/>
          <w:bCs/>
          <w:i/>
          <w:iCs/>
          <w:sz w:val="28"/>
          <w:szCs w:val="28"/>
        </w:rPr>
        <w:t xml:space="preserve"> authorities in Asia</w:t>
      </w:r>
      <w:r w:rsidR="00152CC9">
        <w:rPr>
          <w:rFonts w:ascii="Times New Roman" w:hint="eastAsia"/>
          <w:b/>
          <w:bCs/>
          <w:i/>
          <w:iCs/>
          <w:sz w:val="28"/>
          <w:szCs w:val="28"/>
        </w:rPr>
        <w:t xml:space="preserve"> gather to discuss </w:t>
      </w:r>
    </w:p>
    <w:p w14:paraId="2B0DA2CC" w14:textId="5ABC5FD8" w:rsidR="004B4883" w:rsidRPr="00287904" w:rsidRDefault="00152CC9" w:rsidP="00152CC9">
      <w:pPr>
        <w:tabs>
          <w:tab w:val="left" w:pos="8175"/>
        </w:tabs>
        <w:jc w:val="center"/>
        <w:rPr>
          <w:rFonts w:ascii="Times New Roman"/>
          <w:b/>
          <w:bCs/>
          <w:i/>
          <w:iCs/>
          <w:sz w:val="28"/>
          <w:szCs w:val="28"/>
        </w:rPr>
      </w:pPr>
      <w:r>
        <w:rPr>
          <w:rFonts w:ascii="Times New Roman" w:hint="eastAsia"/>
          <w:b/>
          <w:bCs/>
          <w:i/>
          <w:iCs/>
          <w:sz w:val="28"/>
          <w:szCs w:val="28"/>
        </w:rPr>
        <w:t>digital and AI transformation in Public Financial Management</w:t>
      </w:r>
      <w:r w:rsidR="004B4883" w:rsidRPr="00287904">
        <w:rPr>
          <w:rFonts w:ascii="Times New Roman"/>
          <w:b/>
          <w:bCs/>
          <w:i/>
          <w:iCs/>
          <w:sz w:val="28"/>
          <w:szCs w:val="28"/>
        </w:rPr>
        <w:t>"</w:t>
      </w:r>
    </w:p>
    <w:p w14:paraId="452B2A99" w14:textId="77777777" w:rsidR="004B4883" w:rsidRDefault="004B4883" w:rsidP="004B4883">
      <w:pPr>
        <w:jc w:val="center"/>
        <w:rPr>
          <w:rFonts w:ascii="Times New Roman"/>
          <w:b/>
          <w:smallCaps/>
          <w:sz w:val="32"/>
          <w:szCs w:val="22"/>
        </w:rPr>
      </w:pPr>
    </w:p>
    <w:p w14:paraId="762E29F6" w14:textId="77777777" w:rsidR="004B4883" w:rsidRPr="004B4883" w:rsidRDefault="004B4883" w:rsidP="004B4883">
      <w:pPr>
        <w:tabs>
          <w:tab w:val="left" w:pos="8175"/>
        </w:tabs>
        <w:jc w:val="left"/>
        <w:rPr>
          <w:rFonts w:ascii="Times New Roman"/>
          <w:b/>
          <w:bCs/>
          <w:sz w:val="24"/>
        </w:rPr>
      </w:pPr>
    </w:p>
    <w:p w14:paraId="055D37FE" w14:textId="7A3BF40D" w:rsidR="004B4883" w:rsidRPr="004B4883" w:rsidRDefault="004B4883" w:rsidP="004B4883">
      <w:pPr>
        <w:tabs>
          <w:tab w:val="left" w:pos="8175"/>
        </w:tabs>
        <w:ind w:firstLineChars="100" w:firstLine="236"/>
        <w:jc w:val="left"/>
        <w:rPr>
          <w:rFonts w:ascii="Times New Roman"/>
          <w:b/>
          <w:bCs/>
          <w:sz w:val="24"/>
        </w:rPr>
      </w:pPr>
      <w:r w:rsidRPr="003F4894">
        <w:rPr>
          <w:rFonts w:ascii="Times New Roman" w:hint="eastAsia"/>
          <w:b/>
          <w:bCs/>
          <w:sz w:val="24"/>
        </w:rPr>
        <w:t>o</w:t>
      </w:r>
      <w:r w:rsidRPr="003F4894">
        <w:rPr>
          <w:rFonts w:ascii="Times New Roman"/>
          <w:b/>
          <w:bCs/>
          <w:sz w:val="24"/>
        </w:rPr>
        <w:t xml:space="preserve"> </w:t>
      </w:r>
      <w:r w:rsidR="00152CC9">
        <w:rPr>
          <w:rFonts w:ascii="Times New Roman" w:hint="eastAsia"/>
          <w:b/>
          <w:bCs/>
          <w:sz w:val="24"/>
        </w:rPr>
        <w:t>The High-Level Plenary Conference of Public Expenditure Management Network in Asia-</w:t>
      </w:r>
      <w:proofErr w:type="gramStart"/>
      <w:r w:rsidR="00152CC9">
        <w:rPr>
          <w:rFonts w:ascii="Times New Roman" w:hint="eastAsia"/>
          <w:b/>
          <w:bCs/>
          <w:sz w:val="24"/>
        </w:rPr>
        <w:t>Pacific(</w:t>
      </w:r>
      <w:proofErr w:type="gramEnd"/>
      <w:r w:rsidR="00152CC9">
        <w:rPr>
          <w:rFonts w:ascii="Times New Roman" w:hint="eastAsia"/>
          <w:b/>
          <w:bCs/>
          <w:sz w:val="24"/>
        </w:rPr>
        <w:t>PEMNA) was held on March 31 in Seoul.</w:t>
      </w:r>
    </w:p>
    <w:p w14:paraId="1A9015C6" w14:textId="77777777" w:rsidR="004B4883" w:rsidRPr="004B4883" w:rsidRDefault="004B4883" w:rsidP="004B4883">
      <w:pPr>
        <w:tabs>
          <w:tab w:val="left" w:pos="8175"/>
        </w:tabs>
        <w:ind w:firstLineChars="100" w:firstLine="236"/>
        <w:jc w:val="left"/>
        <w:rPr>
          <w:rFonts w:ascii="Times New Roman"/>
          <w:b/>
          <w:bCs/>
          <w:sz w:val="24"/>
        </w:rPr>
      </w:pPr>
    </w:p>
    <w:p w14:paraId="0E5A1D68" w14:textId="04545DB3" w:rsidR="004B4883" w:rsidRPr="00152CC9" w:rsidRDefault="004B4883" w:rsidP="004B4883">
      <w:pPr>
        <w:tabs>
          <w:tab w:val="left" w:pos="8175"/>
        </w:tabs>
        <w:ind w:firstLineChars="100" w:firstLine="236"/>
        <w:jc w:val="left"/>
        <w:rPr>
          <w:rFonts w:ascii="Times New Roman"/>
          <w:sz w:val="24"/>
        </w:rPr>
      </w:pPr>
      <w:r>
        <w:rPr>
          <w:rFonts w:ascii="Times New Roman" w:hint="eastAsia"/>
          <w:b/>
          <w:bCs/>
          <w:sz w:val="24"/>
        </w:rPr>
        <w:t xml:space="preserve">o </w:t>
      </w:r>
      <w:r w:rsidR="00152CC9">
        <w:rPr>
          <w:rFonts w:ascii="Times New Roman" w:hint="eastAsia"/>
          <w:b/>
          <w:bCs/>
          <w:sz w:val="24"/>
        </w:rPr>
        <w:t xml:space="preserve">Minister Park Hong </w:t>
      </w:r>
      <w:proofErr w:type="spellStart"/>
      <w:r w:rsidR="00152CC9">
        <w:rPr>
          <w:rFonts w:ascii="Times New Roman" w:hint="eastAsia"/>
          <w:b/>
          <w:bCs/>
          <w:sz w:val="24"/>
        </w:rPr>
        <w:t>Keun</w:t>
      </w:r>
      <w:proofErr w:type="spellEnd"/>
      <w:r w:rsidR="00152CC9">
        <w:rPr>
          <w:rFonts w:ascii="Times New Roman" w:hint="eastAsia"/>
          <w:b/>
          <w:bCs/>
          <w:sz w:val="24"/>
        </w:rPr>
        <w:t xml:space="preserve"> hosted the MPB</w:t>
      </w:r>
      <w:r w:rsidR="00152CC9">
        <w:rPr>
          <w:rFonts w:ascii="Times New Roman"/>
          <w:b/>
          <w:bCs/>
          <w:sz w:val="24"/>
        </w:rPr>
        <w:t>’</w:t>
      </w:r>
      <w:r w:rsidR="00152CC9">
        <w:rPr>
          <w:rFonts w:ascii="Times New Roman" w:hint="eastAsia"/>
          <w:b/>
          <w:bCs/>
          <w:sz w:val="24"/>
        </w:rPr>
        <w:t>s first high-level international event, demonstrating leadership in global fiscal cooperation.</w:t>
      </w:r>
    </w:p>
    <w:p w14:paraId="124ACC91" w14:textId="77777777" w:rsidR="002B2F76" w:rsidRDefault="002B2F76">
      <w:pPr>
        <w:jc w:val="left"/>
        <w:rPr>
          <w:rFonts w:ascii="Times New Roman"/>
          <w:b/>
          <w:smallCaps/>
          <w:sz w:val="16"/>
          <w:szCs w:val="16"/>
        </w:rPr>
      </w:pPr>
    </w:p>
    <w:p w14:paraId="5844F99C" w14:textId="77777777" w:rsidR="0034625E" w:rsidRDefault="0034625E">
      <w:pPr>
        <w:jc w:val="left"/>
        <w:rPr>
          <w:rFonts w:ascii="Times New Roman"/>
          <w:b/>
          <w:smallCaps/>
          <w:sz w:val="16"/>
          <w:szCs w:val="16"/>
        </w:rPr>
      </w:pPr>
    </w:p>
    <w:p w14:paraId="3DABAFD4" w14:textId="036C6810" w:rsidR="00797EF4" w:rsidRPr="00934F3D" w:rsidRDefault="00BB4BB2" w:rsidP="00797EF4">
      <w:pPr>
        <w:tabs>
          <w:tab w:val="left" w:pos="8175"/>
        </w:tabs>
        <w:jc w:val="left"/>
        <w:rPr>
          <w:rFonts w:ascii="Times New Roman"/>
          <w:sz w:val="24"/>
        </w:rPr>
      </w:pPr>
      <w:r w:rsidRPr="00BB4BB2">
        <w:rPr>
          <w:rFonts w:ascii="Times New Roman"/>
          <w:sz w:val="24"/>
        </w:rPr>
        <w:t xml:space="preserve">The Ministry of Planning and Budget (MPB) </w:t>
      </w:r>
      <w:r w:rsidR="00152CC9">
        <w:rPr>
          <w:rFonts w:ascii="Times New Roman" w:hint="eastAsia"/>
          <w:sz w:val="24"/>
        </w:rPr>
        <w:t>co-hosted PEMNA High-Level Conference</w:t>
      </w:r>
      <w:r w:rsidRPr="00BB4BB2">
        <w:rPr>
          <w:rFonts w:ascii="Times New Roman"/>
          <w:sz w:val="24"/>
        </w:rPr>
        <w:t xml:space="preserve"> </w:t>
      </w:r>
      <w:r w:rsidR="00152CC9">
        <w:rPr>
          <w:rFonts w:ascii="Times New Roman" w:hint="eastAsia"/>
          <w:sz w:val="24"/>
        </w:rPr>
        <w:t>with the World Bank on March 31, at The Shilla Seoul. PEMNA is a policy exchange committee among</w:t>
      </w:r>
      <w:r w:rsidR="00BE0AED">
        <w:rPr>
          <w:rFonts w:ascii="Times New Roman" w:hint="eastAsia"/>
          <w:sz w:val="24"/>
        </w:rPr>
        <w:t xml:space="preserve"> fiscal authorities in </w:t>
      </w:r>
      <w:r w:rsidR="0056110B">
        <w:rPr>
          <w:rFonts w:ascii="Times New Roman" w:hint="eastAsia"/>
          <w:sz w:val="24"/>
        </w:rPr>
        <w:t xml:space="preserve">the </w:t>
      </w:r>
      <w:r w:rsidR="00BE0AED">
        <w:rPr>
          <w:rFonts w:ascii="Times New Roman" w:hint="eastAsia"/>
          <w:sz w:val="24"/>
        </w:rPr>
        <w:t>Asia-Pacific region</w:t>
      </w:r>
      <w:r w:rsidR="0056110B">
        <w:rPr>
          <w:rFonts w:ascii="Times New Roman" w:hint="eastAsia"/>
          <w:sz w:val="24"/>
        </w:rPr>
        <w:t xml:space="preserve">, </w:t>
      </w:r>
      <w:r w:rsidR="00BE0AED">
        <w:rPr>
          <w:rFonts w:ascii="Times New Roman" w:hint="eastAsia"/>
          <w:sz w:val="24"/>
        </w:rPr>
        <w:t xml:space="preserve">established in 2012, and this conference </w:t>
      </w:r>
      <w:r w:rsidR="0056110B">
        <w:rPr>
          <w:rFonts w:ascii="Times New Roman" w:hint="eastAsia"/>
          <w:sz w:val="24"/>
        </w:rPr>
        <w:t>marks</w:t>
      </w:r>
      <w:r w:rsidR="00BE0AED">
        <w:rPr>
          <w:rFonts w:ascii="Times New Roman" w:hint="eastAsia"/>
          <w:sz w:val="24"/>
        </w:rPr>
        <w:t xml:space="preserve"> the first high-level conference </w:t>
      </w:r>
      <w:r w:rsidR="0003435A">
        <w:rPr>
          <w:rFonts w:ascii="Times New Roman" w:hint="eastAsia"/>
          <w:sz w:val="24"/>
        </w:rPr>
        <w:t xml:space="preserve">convened </w:t>
      </w:r>
      <w:r w:rsidR="00BE0AED">
        <w:rPr>
          <w:rFonts w:ascii="Times New Roman" w:hint="eastAsia"/>
          <w:sz w:val="24"/>
        </w:rPr>
        <w:t xml:space="preserve">since the launch of the MPB. </w:t>
      </w:r>
      <w:r w:rsidR="00BE0AED" w:rsidRPr="00BE0AED">
        <w:rPr>
          <w:rFonts w:ascii="Times New Roman"/>
          <w:sz w:val="24"/>
        </w:rPr>
        <w:t xml:space="preserve">The plenary meeting was attended by over 200 government delegates and fiscal experts, including ministers and </w:t>
      </w:r>
      <w:r w:rsidR="00BE0AED">
        <w:rPr>
          <w:rFonts w:ascii="Times New Roman" w:hint="eastAsia"/>
          <w:sz w:val="24"/>
        </w:rPr>
        <w:t>vice</w:t>
      </w:r>
      <w:r w:rsidR="00BE0AED" w:rsidRPr="00BE0AED">
        <w:rPr>
          <w:rFonts w:ascii="Times New Roman"/>
          <w:sz w:val="24"/>
        </w:rPr>
        <w:t xml:space="preserve"> ministers from Asian finance authorities, as well as directors and senior officials from PEMNA member countries and partner institutions, including the World Bank’s Asia-Pacific Regional </w:t>
      </w:r>
      <w:r w:rsidR="00BE0AED">
        <w:rPr>
          <w:rFonts w:ascii="Times New Roman" w:hint="eastAsia"/>
          <w:sz w:val="24"/>
        </w:rPr>
        <w:t>Practice Director</w:t>
      </w:r>
      <w:r w:rsidR="00BE0AED" w:rsidRPr="00BE0AED">
        <w:rPr>
          <w:rFonts w:ascii="Times New Roman"/>
          <w:sz w:val="24"/>
        </w:rPr>
        <w:t>.</w:t>
      </w:r>
    </w:p>
    <w:p w14:paraId="22279AD9" w14:textId="2A01008B" w:rsidR="00934F3D" w:rsidRDefault="00934F3D" w:rsidP="00BB4BB2">
      <w:pPr>
        <w:tabs>
          <w:tab w:val="left" w:pos="8175"/>
        </w:tabs>
        <w:jc w:val="left"/>
        <w:rPr>
          <w:rFonts w:ascii="Times New Roman"/>
          <w:sz w:val="24"/>
        </w:rPr>
      </w:pPr>
    </w:p>
    <w:tbl>
      <w:tblPr>
        <w:tblOverlap w:val="never"/>
        <w:tblW w:w="0" w:type="auto"/>
        <w:tblCellMar>
          <w:top w:w="15" w:type="dxa"/>
          <w:left w:w="15" w:type="dxa"/>
          <w:bottom w:w="15" w:type="dxa"/>
          <w:right w:w="15" w:type="dxa"/>
        </w:tblCellMar>
        <w:tblLook w:val="04A0" w:firstRow="1" w:lastRow="0" w:firstColumn="1" w:lastColumn="0" w:noHBand="0" w:noVBand="1"/>
      </w:tblPr>
      <w:tblGrid>
        <w:gridCol w:w="722"/>
        <w:gridCol w:w="7910"/>
        <w:gridCol w:w="835"/>
      </w:tblGrid>
      <w:tr w:rsidR="00412977" w:rsidRPr="00412977" w14:paraId="24FD5E69" w14:textId="77777777" w:rsidTr="00412977">
        <w:trPr>
          <w:trHeight w:val="176"/>
        </w:trPr>
        <w:tc>
          <w:tcPr>
            <w:tcW w:w="722" w:type="dxa"/>
            <w:tcBorders>
              <w:top w:val="nil"/>
              <w:left w:val="nil"/>
              <w:bottom w:val="single" w:sz="2" w:space="0" w:color="000000"/>
              <w:right w:val="nil"/>
            </w:tcBorders>
            <w:tcMar>
              <w:top w:w="28" w:type="dxa"/>
              <w:left w:w="28" w:type="dxa"/>
              <w:bottom w:w="28" w:type="dxa"/>
              <w:right w:w="28" w:type="dxa"/>
            </w:tcMar>
            <w:vAlign w:val="center"/>
            <w:hideMark/>
          </w:tcPr>
          <w:p w14:paraId="77F8B496" w14:textId="77777777" w:rsidR="00412977" w:rsidRPr="00412977" w:rsidRDefault="00412977" w:rsidP="00412977">
            <w:pPr>
              <w:tabs>
                <w:tab w:val="left" w:pos="8175"/>
              </w:tabs>
              <w:jc w:val="left"/>
              <w:rPr>
                <w:rFonts w:ascii="Times New Roman"/>
                <w:sz w:val="24"/>
              </w:rPr>
            </w:pPr>
          </w:p>
        </w:tc>
        <w:tc>
          <w:tcPr>
            <w:tcW w:w="7910" w:type="dxa"/>
            <w:vMerge w:val="restart"/>
            <w:tcBorders>
              <w:top w:val="nil"/>
              <w:left w:val="nil"/>
              <w:bottom w:val="nil"/>
              <w:right w:val="nil"/>
            </w:tcBorders>
            <w:tcMar>
              <w:top w:w="28" w:type="dxa"/>
              <w:left w:w="28" w:type="dxa"/>
              <w:bottom w:w="28" w:type="dxa"/>
              <w:right w:w="28" w:type="dxa"/>
            </w:tcMar>
            <w:vAlign w:val="center"/>
            <w:hideMark/>
          </w:tcPr>
          <w:p w14:paraId="1B34C8BE" w14:textId="77777777" w:rsidR="00412977" w:rsidRPr="00412977" w:rsidRDefault="00412977" w:rsidP="00412977">
            <w:pPr>
              <w:tabs>
                <w:tab w:val="left" w:pos="8175"/>
              </w:tabs>
              <w:ind w:firstLineChars="200" w:firstLine="480"/>
              <w:jc w:val="left"/>
              <w:rPr>
                <w:rFonts w:ascii="Times New Roman"/>
                <w:sz w:val="24"/>
              </w:rPr>
            </w:pPr>
            <w:r w:rsidRPr="00412977">
              <w:rPr>
                <w:rFonts w:ascii="Times New Roman" w:hint="eastAsia"/>
                <w:sz w:val="24"/>
              </w:rPr>
              <w:t xml:space="preserve">&lt; </w:t>
            </w:r>
            <w:r w:rsidRPr="00412977">
              <w:rPr>
                <w:rFonts w:ascii="Times New Roman" w:hint="eastAsia"/>
                <w:b/>
                <w:bCs/>
                <w:sz w:val="24"/>
              </w:rPr>
              <w:t>PEMNA</w:t>
            </w:r>
            <w:r w:rsidRPr="00412977">
              <w:rPr>
                <w:rFonts w:ascii="Times New Roman" w:hint="eastAsia"/>
                <w:sz w:val="24"/>
              </w:rPr>
              <w:t xml:space="preserve">: </w:t>
            </w:r>
            <w:proofErr w:type="spellStart"/>
            <w:r w:rsidRPr="00412977">
              <w:rPr>
                <w:rFonts w:ascii="Times New Roman" w:hint="eastAsia"/>
                <w:b/>
                <w:bCs/>
                <w:sz w:val="24"/>
                <w:u w:val="single"/>
              </w:rPr>
              <w:t>P</w:t>
            </w:r>
            <w:r w:rsidRPr="00412977">
              <w:rPr>
                <w:rFonts w:ascii="Times New Roman" w:hint="eastAsia"/>
                <w:sz w:val="24"/>
              </w:rPr>
              <w:t>ubilc</w:t>
            </w:r>
            <w:proofErr w:type="spellEnd"/>
            <w:r w:rsidRPr="00412977">
              <w:rPr>
                <w:rFonts w:ascii="Times New Roman" w:hint="eastAsia"/>
                <w:sz w:val="24"/>
              </w:rPr>
              <w:t xml:space="preserve"> </w:t>
            </w:r>
            <w:r w:rsidRPr="00412977">
              <w:rPr>
                <w:rFonts w:ascii="Times New Roman" w:hint="eastAsia"/>
                <w:b/>
                <w:bCs/>
                <w:sz w:val="24"/>
                <w:u w:val="single"/>
              </w:rPr>
              <w:t>E</w:t>
            </w:r>
            <w:r w:rsidRPr="00412977">
              <w:rPr>
                <w:rFonts w:ascii="Times New Roman" w:hint="eastAsia"/>
                <w:sz w:val="24"/>
              </w:rPr>
              <w:t xml:space="preserve">xpenditure </w:t>
            </w:r>
            <w:r w:rsidRPr="00412977">
              <w:rPr>
                <w:rFonts w:ascii="Times New Roman" w:hint="eastAsia"/>
                <w:b/>
                <w:bCs/>
                <w:sz w:val="24"/>
                <w:u w:val="single"/>
              </w:rPr>
              <w:t>M</w:t>
            </w:r>
            <w:r w:rsidRPr="00412977">
              <w:rPr>
                <w:rFonts w:ascii="Times New Roman" w:hint="eastAsia"/>
                <w:sz w:val="24"/>
              </w:rPr>
              <w:t xml:space="preserve">anagement </w:t>
            </w:r>
            <w:r w:rsidRPr="00412977">
              <w:rPr>
                <w:rFonts w:ascii="Times New Roman" w:hint="eastAsia"/>
                <w:b/>
                <w:bCs/>
                <w:sz w:val="24"/>
                <w:u w:val="single"/>
              </w:rPr>
              <w:t>N</w:t>
            </w:r>
            <w:r w:rsidRPr="00412977">
              <w:rPr>
                <w:rFonts w:ascii="Times New Roman" w:hint="eastAsia"/>
                <w:sz w:val="24"/>
              </w:rPr>
              <w:t xml:space="preserve">etwork in </w:t>
            </w:r>
            <w:r w:rsidRPr="00412977">
              <w:rPr>
                <w:rFonts w:ascii="Times New Roman" w:hint="eastAsia"/>
                <w:b/>
                <w:bCs/>
                <w:sz w:val="24"/>
                <w:u w:val="single"/>
              </w:rPr>
              <w:t>A</w:t>
            </w:r>
            <w:r w:rsidRPr="00412977">
              <w:rPr>
                <w:rFonts w:ascii="Times New Roman" w:hint="eastAsia"/>
                <w:sz w:val="24"/>
              </w:rPr>
              <w:t>sia-Pacific&gt;</w:t>
            </w:r>
          </w:p>
        </w:tc>
        <w:tc>
          <w:tcPr>
            <w:tcW w:w="835" w:type="dxa"/>
            <w:tcBorders>
              <w:top w:val="nil"/>
              <w:left w:val="nil"/>
              <w:bottom w:val="single" w:sz="2" w:space="0" w:color="000000"/>
              <w:right w:val="nil"/>
            </w:tcBorders>
            <w:tcMar>
              <w:top w:w="28" w:type="dxa"/>
              <w:left w:w="28" w:type="dxa"/>
              <w:bottom w:w="28" w:type="dxa"/>
              <w:right w:w="28" w:type="dxa"/>
            </w:tcMar>
            <w:vAlign w:val="center"/>
            <w:hideMark/>
          </w:tcPr>
          <w:p w14:paraId="5305EA61" w14:textId="77777777" w:rsidR="00412977" w:rsidRPr="00412977" w:rsidRDefault="00412977" w:rsidP="00412977">
            <w:pPr>
              <w:tabs>
                <w:tab w:val="left" w:pos="8175"/>
              </w:tabs>
              <w:jc w:val="left"/>
              <w:rPr>
                <w:rFonts w:ascii="Times New Roman"/>
                <w:sz w:val="24"/>
              </w:rPr>
            </w:pPr>
          </w:p>
        </w:tc>
      </w:tr>
      <w:tr w:rsidR="00412977" w:rsidRPr="00412977" w14:paraId="05740044" w14:textId="77777777" w:rsidTr="00412977">
        <w:trPr>
          <w:trHeight w:val="176"/>
        </w:trPr>
        <w:tc>
          <w:tcPr>
            <w:tcW w:w="722" w:type="dxa"/>
            <w:tcBorders>
              <w:top w:val="single" w:sz="2" w:space="0" w:color="000000"/>
              <w:left w:val="single" w:sz="2" w:space="0" w:color="000000"/>
              <w:bottom w:val="nil"/>
              <w:right w:val="nil"/>
            </w:tcBorders>
            <w:tcMar>
              <w:top w:w="28" w:type="dxa"/>
              <w:left w:w="28" w:type="dxa"/>
              <w:bottom w:w="28" w:type="dxa"/>
              <w:right w:w="28" w:type="dxa"/>
            </w:tcMar>
            <w:vAlign w:val="center"/>
            <w:hideMark/>
          </w:tcPr>
          <w:p w14:paraId="271BAD73" w14:textId="77777777" w:rsidR="00412977" w:rsidRPr="00412977" w:rsidRDefault="00412977" w:rsidP="00412977">
            <w:pPr>
              <w:tabs>
                <w:tab w:val="left" w:pos="8175"/>
              </w:tabs>
              <w:jc w:val="left"/>
              <w:rPr>
                <w:rFonts w:ascii="Times New Roman"/>
                <w:sz w:val="24"/>
              </w:rPr>
            </w:pPr>
          </w:p>
        </w:tc>
        <w:tc>
          <w:tcPr>
            <w:tcW w:w="0" w:type="auto"/>
            <w:vMerge/>
            <w:tcBorders>
              <w:top w:val="nil"/>
              <w:left w:val="nil"/>
              <w:bottom w:val="nil"/>
              <w:right w:val="nil"/>
            </w:tcBorders>
            <w:vAlign w:val="center"/>
            <w:hideMark/>
          </w:tcPr>
          <w:p w14:paraId="6BD9DD4E" w14:textId="77777777" w:rsidR="00412977" w:rsidRPr="00412977" w:rsidRDefault="00412977" w:rsidP="00412977">
            <w:pPr>
              <w:tabs>
                <w:tab w:val="left" w:pos="8175"/>
              </w:tabs>
              <w:jc w:val="left"/>
              <w:rPr>
                <w:rFonts w:ascii="Times New Roman"/>
                <w:sz w:val="24"/>
              </w:rPr>
            </w:pPr>
          </w:p>
        </w:tc>
        <w:tc>
          <w:tcPr>
            <w:tcW w:w="835" w:type="dxa"/>
            <w:tcBorders>
              <w:top w:val="single" w:sz="2" w:space="0" w:color="000000"/>
              <w:left w:val="nil"/>
              <w:bottom w:val="nil"/>
              <w:right w:val="single" w:sz="2" w:space="0" w:color="000000"/>
            </w:tcBorders>
            <w:tcMar>
              <w:top w:w="28" w:type="dxa"/>
              <w:left w:w="28" w:type="dxa"/>
              <w:bottom w:w="28" w:type="dxa"/>
              <w:right w:w="28" w:type="dxa"/>
            </w:tcMar>
            <w:vAlign w:val="center"/>
            <w:hideMark/>
          </w:tcPr>
          <w:p w14:paraId="200BF2F2" w14:textId="77777777" w:rsidR="00412977" w:rsidRPr="00412977" w:rsidRDefault="00412977" w:rsidP="00412977">
            <w:pPr>
              <w:tabs>
                <w:tab w:val="left" w:pos="8175"/>
              </w:tabs>
              <w:jc w:val="left"/>
              <w:rPr>
                <w:rFonts w:ascii="Times New Roman"/>
                <w:sz w:val="24"/>
              </w:rPr>
            </w:pPr>
          </w:p>
        </w:tc>
      </w:tr>
      <w:tr w:rsidR="00412977" w:rsidRPr="00412977" w14:paraId="7E1FE761" w14:textId="77777777" w:rsidTr="00412977">
        <w:trPr>
          <w:trHeight w:val="2204"/>
        </w:trPr>
        <w:tc>
          <w:tcPr>
            <w:tcW w:w="9467" w:type="dxa"/>
            <w:gridSpan w:val="3"/>
            <w:tcBorders>
              <w:top w:val="nil"/>
              <w:left w:val="single" w:sz="2" w:space="0" w:color="000000"/>
              <w:bottom w:val="single" w:sz="2" w:space="0" w:color="000000"/>
              <w:right w:val="single" w:sz="2" w:space="0" w:color="000000"/>
            </w:tcBorders>
            <w:tcMar>
              <w:top w:w="28" w:type="dxa"/>
              <w:left w:w="11" w:type="dxa"/>
              <w:bottom w:w="28" w:type="dxa"/>
              <w:right w:w="28" w:type="dxa"/>
            </w:tcMar>
            <w:vAlign w:val="center"/>
            <w:hideMark/>
          </w:tcPr>
          <w:p w14:paraId="47602889" w14:textId="107E03BB" w:rsidR="00412977" w:rsidRPr="00412977" w:rsidRDefault="00412977" w:rsidP="00412977">
            <w:pPr>
              <w:tabs>
                <w:tab w:val="left" w:pos="8175"/>
              </w:tabs>
              <w:jc w:val="left"/>
              <w:rPr>
                <w:rFonts w:ascii="Times New Roman"/>
                <w:sz w:val="24"/>
              </w:rPr>
            </w:pPr>
            <w:r w:rsidRPr="00412977">
              <w:rPr>
                <w:rFonts w:ascii="Times New Roman" w:hint="eastAsia"/>
                <w:sz w:val="24"/>
              </w:rPr>
              <w:t>▪</w:t>
            </w:r>
            <w:r>
              <w:rPr>
                <w:rFonts w:ascii="Times New Roman" w:hint="eastAsia"/>
                <w:sz w:val="24"/>
              </w:rPr>
              <w:t xml:space="preserve"> </w:t>
            </w:r>
            <w:r w:rsidRPr="00412977">
              <w:rPr>
                <w:rFonts w:ascii="Times New Roman"/>
                <w:sz w:val="24"/>
              </w:rPr>
              <w:t>Objective: To strengthen public financial management capacity by sharing policy experiences and knowledge on fiscal management across the Asia-Pacific region</w:t>
            </w:r>
          </w:p>
          <w:p w14:paraId="4A13BE75" w14:textId="73F4384F" w:rsidR="00412977" w:rsidRPr="00412977" w:rsidRDefault="00412977" w:rsidP="00412977">
            <w:pPr>
              <w:tabs>
                <w:tab w:val="left" w:pos="8175"/>
              </w:tabs>
              <w:jc w:val="left"/>
              <w:rPr>
                <w:rFonts w:ascii="Times New Roman"/>
                <w:sz w:val="24"/>
              </w:rPr>
            </w:pPr>
            <w:r w:rsidRPr="00412977">
              <w:rPr>
                <w:rFonts w:ascii="Times New Roman" w:hint="eastAsia"/>
                <w:sz w:val="24"/>
              </w:rPr>
              <w:t>▪</w:t>
            </w:r>
            <w:r>
              <w:rPr>
                <w:rFonts w:ascii="Times New Roman" w:hint="eastAsia"/>
                <w:sz w:val="24"/>
              </w:rPr>
              <w:t xml:space="preserve"> </w:t>
            </w:r>
            <w:r w:rsidRPr="00412977">
              <w:rPr>
                <w:rFonts w:ascii="Times New Roman"/>
                <w:sz w:val="24"/>
              </w:rPr>
              <w:t>Member Countries: 14 Asian countries (</w:t>
            </w:r>
            <w:r w:rsidR="009F43E6">
              <w:rPr>
                <w:rFonts w:ascii="Times New Roman" w:hint="eastAsia"/>
                <w:sz w:val="24"/>
              </w:rPr>
              <w:t xml:space="preserve">Republic of </w:t>
            </w:r>
            <w:r w:rsidR="009F43E6" w:rsidRPr="00412977">
              <w:rPr>
                <w:rFonts w:ascii="Times New Roman"/>
                <w:sz w:val="24"/>
              </w:rPr>
              <w:t xml:space="preserve">Korea, </w:t>
            </w:r>
            <w:r w:rsidRPr="00412977">
              <w:rPr>
                <w:rFonts w:ascii="Times New Roman"/>
                <w:sz w:val="24"/>
              </w:rPr>
              <w:t>Brunei</w:t>
            </w:r>
            <w:r w:rsidR="009F43E6">
              <w:rPr>
                <w:rFonts w:ascii="Times New Roman" w:hint="eastAsia"/>
                <w:sz w:val="24"/>
              </w:rPr>
              <w:t xml:space="preserve"> Darussalam</w:t>
            </w:r>
            <w:r w:rsidRPr="00412977">
              <w:rPr>
                <w:rFonts w:ascii="Times New Roman"/>
                <w:sz w:val="24"/>
              </w:rPr>
              <w:t>, Cambodia, China, Indonesia, Lao PDR, Malaysia, Mongolia, Myanmar, Philippines, Singapore, Thailand, Timor-Leste, and Viet</w:t>
            </w:r>
            <w:r w:rsidR="009F43E6">
              <w:rPr>
                <w:rFonts w:ascii="Times New Roman" w:hint="eastAsia"/>
                <w:sz w:val="24"/>
              </w:rPr>
              <w:t>n</w:t>
            </w:r>
            <w:r w:rsidRPr="00412977">
              <w:rPr>
                <w:rFonts w:ascii="Times New Roman"/>
                <w:sz w:val="24"/>
              </w:rPr>
              <w:t>am)</w:t>
            </w:r>
          </w:p>
          <w:p w14:paraId="75DD707E" w14:textId="5423B37D" w:rsidR="00412977" w:rsidRPr="009F43E6" w:rsidRDefault="00412977" w:rsidP="00412977">
            <w:pPr>
              <w:tabs>
                <w:tab w:val="left" w:pos="8175"/>
              </w:tabs>
              <w:jc w:val="left"/>
              <w:rPr>
                <w:rFonts w:ascii="Times New Roman"/>
                <w:sz w:val="24"/>
              </w:rPr>
            </w:pPr>
            <w:r w:rsidRPr="00412977">
              <w:rPr>
                <w:rFonts w:ascii="Times New Roman" w:hint="eastAsia"/>
                <w:sz w:val="24"/>
              </w:rPr>
              <w:t>▪</w:t>
            </w:r>
            <w:r>
              <w:rPr>
                <w:rFonts w:ascii="Times New Roman" w:hint="eastAsia"/>
                <w:sz w:val="24"/>
              </w:rPr>
              <w:t xml:space="preserve"> </w:t>
            </w:r>
            <w:r w:rsidR="009F43E6">
              <w:rPr>
                <w:rFonts w:ascii="Times New Roman" w:hint="eastAsia"/>
                <w:sz w:val="24"/>
              </w:rPr>
              <w:t>Donors</w:t>
            </w:r>
            <w:r w:rsidRPr="00412977">
              <w:rPr>
                <w:rFonts w:ascii="Times New Roman"/>
                <w:sz w:val="24"/>
              </w:rPr>
              <w:t>: Republic of Korea (Ministry of Planning and Budget), European Union (EU)</w:t>
            </w:r>
          </w:p>
          <w:p w14:paraId="45E84A85" w14:textId="519E9286" w:rsidR="00412977" w:rsidRPr="009F43E6" w:rsidRDefault="00412977" w:rsidP="00412977">
            <w:pPr>
              <w:tabs>
                <w:tab w:val="left" w:pos="8175"/>
              </w:tabs>
              <w:jc w:val="left"/>
              <w:rPr>
                <w:rFonts w:ascii="Times New Roman"/>
                <w:sz w:val="24"/>
              </w:rPr>
            </w:pPr>
            <w:r w:rsidRPr="00412977">
              <w:rPr>
                <w:rFonts w:ascii="Times New Roman" w:hint="eastAsia"/>
                <w:sz w:val="24"/>
              </w:rPr>
              <w:t>▪</w:t>
            </w:r>
            <w:r>
              <w:rPr>
                <w:rFonts w:ascii="Times New Roman" w:hint="eastAsia"/>
                <w:sz w:val="24"/>
              </w:rPr>
              <w:t xml:space="preserve"> </w:t>
            </w:r>
            <w:r w:rsidRPr="00412977">
              <w:rPr>
                <w:rFonts w:ascii="Times New Roman"/>
                <w:sz w:val="24"/>
              </w:rPr>
              <w:t>Management and Operations: World Bank (overall management), Korea Institute of Public Finance (Secretariat)</w:t>
            </w:r>
          </w:p>
          <w:p w14:paraId="598FD65F" w14:textId="291A0A70" w:rsidR="00412977" w:rsidRPr="00412977" w:rsidRDefault="00412977" w:rsidP="00412977">
            <w:pPr>
              <w:tabs>
                <w:tab w:val="left" w:pos="8175"/>
              </w:tabs>
              <w:jc w:val="left"/>
              <w:rPr>
                <w:rFonts w:ascii="Times New Roman"/>
                <w:sz w:val="24"/>
              </w:rPr>
            </w:pPr>
            <w:r w:rsidRPr="00412977">
              <w:rPr>
                <w:rFonts w:ascii="Times New Roman" w:hint="eastAsia"/>
                <w:sz w:val="24"/>
              </w:rPr>
              <w:t>▪</w:t>
            </w:r>
            <w:r w:rsidRPr="00412977">
              <w:rPr>
                <w:rFonts w:ascii="Times New Roman"/>
                <w:sz w:val="24"/>
              </w:rPr>
              <w:t xml:space="preserve"> Key Activities: </w:t>
            </w:r>
            <w:r w:rsidR="009F43E6">
              <w:rPr>
                <w:rFonts w:ascii="Times New Roman" w:hint="eastAsia"/>
                <w:sz w:val="24"/>
              </w:rPr>
              <w:t>CoP</w:t>
            </w:r>
            <w:r w:rsidRPr="00412977">
              <w:rPr>
                <w:rFonts w:ascii="Times New Roman"/>
                <w:sz w:val="24"/>
              </w:rPr>
              <w:t xml:space="preserve"> meetings (</w:t>
            </w:r>
            <w:r w:rsidR="009F43E6">
              <w:rPr>
                <w:rFonts w:ascii="Times New Roman" w:hint="eastAsia"/>
                <w:sz w:val="24"/>
              </w:rPr>
              <w:t>Community of Practice</w:t>
            </w:r>
            <w:r w:rsidRPr="00412977">
              <w:rPr>
                <w:rFonts w:ascii="Times New Roman"/>
                <w:sz w:val="24"/>
              </w:rPr>
              <w:t>: Budget, Treasury, and Revenue), research programs, and study visits</w:t>
            </w:r>
          </w:p>
        </w:tc>
      </w:tr>
    </w:tbl>
    <w:p w14:paraId="603C371D" w14:textId="77777777" w:rsidR="00412977" w:rsidRDefault="00412977" w:rsidP="00BB4BB2">
      <w:pPr>
        <w:tabs>
          <w:tab w:val="left" w:pos="8175"/>
        </w:tabs>
        <w:jc w:val="left"/>
        <w:rPr>
          <w:rFonts w:ascii="Times New Roman"/>
          <w:sz w:val="24"/>
        </w:rPr>
      </w:pPr>
    </w:p>
    <w:p w14:paraId="5F530941" w14:textId="77777777" w:rsidR="00412977" w:rsidRPr="00412977" w:rsidRDefault="00412977" w:rsidP="00412977">
      <w:pPr>
        <w:tabs>
          <w:tab w:val="left" w:pos="8175"/>
        </w:tabs>
        <w:jc w:val="left"/>
        <w:rPr>
          <w:rFonts w:ascii="Times New Roman"/>
          <w:sz w:val="24"/>
        </w:rPr>
      </w:pPr>
      <w:r w:rsidRPr="00412977">
        <w:rPr>
          <w:rFonts w:ascii="Times New Roman"/>
          <w:sz w:val="24"/>
        </w:rPr>
        <w:t>The theme of this year’s plenary conference was “Digital Transformation and Fiscal Innovation.” Representatives from member countries shared their respective experiences in digital-based fiscal management and innovation, and engaged in in-depth discussions on enhancing the efficiency of fiscal management through digital and artificial intelligence (AI) transformation, as well as on strengthening cooperation among member countries.</w:t>
      </w:r>
    </w:p>
    <w:p w14:paraId="0F96DBDB" w14:textId="77777777" w:rsidR="00412977" w:rsidRPr="00412977" w:rsidRDefault="00412977" w:rsidP="00412977">
      <w:pPr>
        <w:tabs>
          <w:tab w:val="left" w:pos="8175"/>
        </w:tabs>
        <w:jc w:val="left"/>
        <w:rPr>
          <w:rFonts w:ascii="Times New Roman"/>
          <w:sz w:val="24"/>
        </w:rPr>
      </w:pPr>
    </w:p>
    <w:p w14:paraId="297D20D9" w14:textId="6E28610A" w:rsidR="00412977" w:rsidRPr="00412977" w:rsidRDefault="00412977" w:rsidP="00412977">
      <w:pPr>
        <w:tabs>
          <w:tab w:val="left" w:pos="8175"/>
        </w:tabs>
        <w:jc w:val="left"/>
        <w:rPr>
          <w:rFonts w:ascii="Times New Roman"/>
          <w:sz w:val="24"/>
        </w:rPr>
      </w:pPr>
      <w:r w:rsidRPr="00412977">
        <w:rPr>
          <w:rFonts w:ascii="Times New Roman"/>
          <w:sz w:val="24"/>
        </w:rPr>
        <w:t xml:space="preserve">As the inaugural Minister </w:t>
      </w:r>
      <w:r w:rsidR="009F43E6" w:rsidRPr="00412977">
        <w:rPr>
          <w:rFonts w:ascii="Times New Roman"/>
          <w:sz w:val="24"/>
        </w:rPr>
        <w:t xml:space="preserve">of Planning and Budget </w:t>
      </w:r>
      <w:r w:rsidRPr="00412977">
        <w:rPr>
          <w:rFonts w:ascii="Times New Roman"/>
          <w:sz w:val="24"/>
        </w:rPr>
        <w:t xml:space="preserve">hosting the event, </w:t>
      </w:r>
      <w:r w:rsidR="009F43E6">
        <w:rPr>
          <w:rFonts w:ascii="Times New Roman" w:hint="eastAsia"/>
          <w:sz w:val="24"/>
        </w:rPr>
        <w:t xml:space="preserve">Park </w:t>
      </w:r>
      <w:r w:rsidRPr="00412977">
        <w:rPr>
          <w:rFonts w:ascii="Times New Roman"/>
          <w:sz w:val="24"/>
        </w:rPr>
        <w:t>Hong</w:t>
      </w:r>
      <w:r w:rsidR="009F43E6">
        <w:rPr>
          <w:rFonts w:ascii="Times New Roman" w:hint="eastAsia"/>
          <w:sz w:val="24"/>
        </w:rPr>
        <w:t xml:space="preserve"> </w:t>
      </w:r>
      <w:proofErr w:type="spellStart"/>
      <w:r w:rsidR="009F43E6">
        <w:rPr>
          <w:rFonts w:ascii="Times New Roman" w:hint="eastAsia"/>
          <w:sz w:val="24"/>
        </w:rPr>
        <w:t>K</w:t>
      </w:r>
      <w:r w:rsidRPr="00412977">
        <w:rPr>
          <w:rFonts w:ascii="Times New Roman"/>
          <w:sz w:val="24"/>
        </w:rPr>
        <w:t>eun</w:t>
      </w:r>
      <w:proofErr w:type="spellEnd"/>
      <w:r w:rsidRPr="00412977">
        <w:rPr>
          <w:rFonts w:ascii="Times New Roman"/>
          <w:sz w:val="24"/>
        </w:rPr>
        <w:t>, delivered opening remarks introducing the vision and role of the newly established Ministry of Planning and Budget (MPB), and reaffirmed the Korean government</w:t>
      </w:r>
      <w:r w:rsidRPr="00412977">
        <w:rPr>
          <w:rFonts w:ascii="Times New Roman" w:hint="eastAsia"/>
          <w:sz w:val="24"/>
        </w:rPr>
        <w:t>’</w:t>
      </w:r>
      <w:r w:rsidRPr="00412977">
        <w:rPr>
          <w:rFonts w:ascii="Times New Roman"/>
          <w:sz w:val="24"/>
        </w:rPr>
        <w:t>s commitment to continued contributions toward strengthening PEMNA cooperation. Minister Park also called for active participation and collaboration from member countries to transform PEMNA into a more robust platform for cooperation, while presenting three future visions for PEMNA.</w:t>
      </w:r>
    </w:p>
    <w:p w14:paraId="4061F8D4" w14:textId="77777777" w:rsidR="00412977" w:rsidRPr="00412977" w:rsidRDefault="00412977" w:rsidP="00412977">
      <w:pPr>
        <w:tabs>
          <w:tab w:val="left" w:pos="8175"/>
        </w:tabs>
        <w:jc w:val="left"/>
        <w:rPr>
          <w:rFonts w:ascii="Times New Roman"/>
          <w:sz w:val="24"/>
        </w:rPr>
      </w:pPr>
    </w:p>
    <w:p w14:paraId="0993A83F" w14:textId="77777777" w:rsidR="00412977" w:rsidRPr="00412977" w:rsidRDefault="00412977" w:rsidP="00412977">
      <w:pPr>
        <w:tabs>
          <w:tab w:val="left" w:pos="8175"/>
        </w:tabs>
        <w:jc w:val="left"/>
        <w:rPr>
          <w:rFonts w:ascii="Times New Roman"/>
          <w:sz w:val="24"/>
        </w:rPr>
      </w:pPr>
      <w:r w:rsidRPr="00412977">
        <w:rPr>
          <w:rFonts w:ascii="Times New Roman" w:hint="eastAsia"/>
          <w:sz w:val="24"/>
        </w:rPr>
        <w:t xml:space="preserve">First, he proposed elevating the status of Asian fiscal cooperation to a new level by developing PEMNA into </w:t>
      </w:r>
      <w:r w:rsidRPr="00412977">
        <w:rPr>
          <w:rFonts w:ascii="Times New Roman" w:hint="eastAsia"/>
          <w:sz w:val="24"/>
        </w:rPr>
        <w:t>“①</w:t>
      </w:r>
      <w:r w:rsidRPr="00412977">
        <w:rPr>
          <w:rFonts w:ascii="Times New Roman" w:hint="eastAsia"/>
          <w:sz w:val="24"/>
        </w:rPr>
        <w:t xml:space="preserve"> a PEMNA recognized globally and shared by all.</w:t>
      </w:r>
      <w:r w:rsidRPr="00412977">
        <w:rPr>
          <w:rFonts w:ascii="Times New Roman" w:hint="eastAsia"/>
          <w:sz w:val="24"/>
        </w:rPr>
        <w:t>”</w:t>
      </w:r>
      <w:r w:rsidRPr="00412977">
        <w:rPr>
          <w:rFonts w:ascii="Times New Roman" w:hint="eastAsia"/>
          <w:sz w:val="24"/>
        </w:rPr>
        <w:t xml:space="preserve"> He emphasized that Asia</w:t>
      </w:r>
      <w:r w:rsidRPr="00412977">
        <w:rPr>
          <w:rFonts w:ascii="Times New Roman" w:hint="eastAsia"/>
          <w:sz w:val="24"/>
        </w:rPr>
        <w:t>’</w:t>
      </w:r>
      <w:r w:rsidRPr="00412977">
        <w:rPr>
          <w:rFonts w:ascii="Times New Roman" w:hint="eastAsia"/>
          <w:sz w:val="24"/>
        </w:rPr>
        <w:t xml:space="preserve">s fiscal management experiences should be disseminated worldwide through </w:t>
      </w:r>
      <w:r w:rsidRPr="00412977">
        <w:rPr>
          <w:rFonts w:ascii="Times New Roman"/>
          <w:sz w:val="24"/>
        </w:rPr>
        <w:t>PEMNA so that Asia’s best practices can evolve into global standards.</w:t>
      </w:r>
    </w:p>
    <w:p w14:paraId="00AA3A74" w14:textId="77777777" w:rsidR="00412977" w:rsidRPr="00412977" w:rsidRDefault="00412977" w:rsidP="00412977">
      <w:pPr>
        <w:tabs>
          <w:tab w:val="left" w:pos="8175"/>
        </w:tabs>
        <w:jc w:val="left"/>
        <w:rPr>
          <w:rFonts w:ascii="Times New Roman"/>
          <w:sz w:val="24"/>
        </w:rPr>
      </w:pPr>
    </w:p>
    <w:p w14:paraId="1D912525" w14:textId="77777777" w:rsidR="00412977" w:rsidRPr="00412977" w:rsidRDefault="00412977" w:rsidP="00412977">
      <w:pPr>
        <w:tabs>
          <w:tab w:val="left" w:pos="8175"/>
        </w:tabs>
        <w:jc w:val="left"/>
        <w:rPr>
          <w:rFonts w:ascii="Times New Roman"/>
          <w:sz w:val="24"/>
        </w:rPr>
      </w:pPr>
      <w:r w:rsidRPr="00412977">
        <w:rPr>
          <w:rFonts w:ascii="Times New Roman" w:hint="eastAsia"/>
          <w:sz w:val="24"/>
        </w:rPr>
        <w:t xml:space="preserve">Second, he stressed that PEMNA should serve as </w:t>
      </w:r>
      <w:r w:rsidRPr="00412977">
        <w:rPr>
          <w:rFonts w:ascii="Times New Roman" w:hint="eastAsia"/>
          <w:sz w:val="24"/>
        </w:rPr>
        <w:t>“②</w:t>
      </w:r>
      <w:r w:rsidRPr="00412977">
        <w:rPr>
          <w:rFonts w:ascii="Times New Roman" w:hint="eastAsia"/>
          <w:sz w:val="24"/>
        </w:rPr>
        <w:t xml:space="preserve"> a digital-based fiscal management cooperation platform,</w:t>
      </w:r>
      <w:r w:rsidRPr="00412977">
        <w:rPr>
          <w:rFonts w:ascii="Times New Roman" w:hint="eastAsia"/>
          <w:sz w:val="24"/>
        </w:rPr>
        <w:t>”</w:t>
      </w:r>
      <w:r w:rsidRPr="00412977">
        <w:rPr>
          <w:rFonts w:ascii="Times New Roman" w:hint="eastAsia"/>
          <w:sz w:val="24"/>
        </w:rPr>
        <w:t xml:space="preserve"> leading transformation and innovation across various areas such as budget formulation, fiscal data analysis, risk forecasting, and enhancing transpar</w:t>
      </w:r>
      <w:r w:rsidRPr="00412977">
        <w:rPr>
          <w:rFonts w:ascii="Times New Roman"/>
          <w:sz w:val="24"/>
        </w:rPr>
        <w:t>ency.</w:t>
      </w:r>
    </w:p>
    <w:p w14:paraId="644ACE56" w14:textId="77777777" w:rsidR="00412977" w:rsidRPr="00412977" w:rsidRDefault="00412977" w:rsidP="00412977">
      <w:pPr>
        <w:tabs>
          <w:tab w:val="left" w:pos="8175"/>
        </w:tabs>
        <w:jc w:val="left"/>
        <w:rPr>
          <w:rFonts w:ascii="Times New Roman"/>
          <w:sz w:val="24"/>
        </w:rPr>
      </w:pPr>
    </w:p>
    <w:p w14:paraId="24DAB30A" w14:textId="1C5F8498" w:rsidR="00412977" w:rsidRPr="00412977" w:rsidRDefault="00412977" w:rsidP="00412977">
      <w:pPr>
        <w:tabs>
          <w:tab w:val="left" w:pos="8175"/>
        </w:tabs>
        <w:jc w:val="left"/>
        <w:rPr>
          <w:rFonts w:ascii="Times New Roman"/>
          <w:sz w:val="24"/>
        </w:rPr>
      </w:pPr>
      <w:r w:rsidRPr="00412977">
        <w:rPr>
          <w:rFonts w:ascii="Times New Roman" w:hint="eastAsia"/>
          <w:sz w:val="24"/>
        </w:rPr>
        <w:t xml:space="preserve">Finally, he proposed expanding both the </w:t>
      </w:r>
      <w:r w:rsidR="009F43E6">
        <w:rPr>
          <w:rFonts w:ascii="Times New Roman" w:hint="eastAsia"/>
          <w:sz w:val="24"/>
        </w:rPr>
        <w:t>scope</w:t>
      </w:r>
      <w:r w:rsidRPr="00412977">
        <w:rPr>
          <w:rFonts w:ascii="Times New Roman" w:hint="eastAsia"/>
          <w:sz w:val="24"/>
        </w:rPr>
        <w:t xml:space="preserve"> and depth of PEMNA cooperation as </w:t>
      </w:r>
      <w:r w:rsidRPr="00412977">
        <w:rPr>
          <w:rFonts w:ascii="Times New Roman" w:hint="eastAsia"/>
          <w:sz w:val="24"/>
        </w:rPr>
        <w:t>“③</w:t>
      </w:r>
      <w:r w:rsidRPr="00412977">
        <w:rPr>
          <w:rFonts w:ascii="Times New Roman" w:hint="eastAsia"/>
          <w:sz w:val="24"/>
        </w:rPr>
        <w:t xml:space="preserve"> a policy network united in addressing mid- to long-term structural challenges,</w:t>
      </w:r>
      <w:r w:rsidRPr="00412977">
        <w:rPr>
          <w:rFonts w:ascii="Times New Roman" w:hint="eastAsia"/>
          <w:sz w:val="24"/>
        </w:rPr>
        <w:t>”</w:t>
      </w:r>
      <w:r w:rsidRPr="00412977">
        <w:rPr>
          <w:rFonts w:ascii="Times New Roman" w:hint="eastAsia"/>
          <w:sz w:val="24"/>
        </w:rPr>
        <w:t xml:space="preserve"> </w:t>
      </w:r>
      <w:r w:rsidR="00161F81">
        <w:rPr>
          <w:rFonts w:ascii="Times New Roman" w:hint="eastAsia"/>
          <w:sz w:val="24"/>
        </w:rPr>
        <w:t xml:space="preserve">faced by all member countries </w:t>
      </w:r>
      <w:r w:rsidR="009F43E6">
        <w:rPr>
          <w:rFonts w:ascii="Times New Roman" w:hint="eastAsia"/>
          <w:sz w:val="24"/>
        </w:rPr>
        <w:t>such as</w:t>
      </w:r>
      <w:r w:rsidRPr="00412977">
        <w:rPr>
          <w:rFonts w:ascii="Times New Roman" w:hint="eastAsia"/>
          <w:sz w:val="24"/>
        </w:rPr>
        <w:t xml:space="preserve"> demographic changes, climate crisis, and </w:t>
      </w:r>
      <w:r w:rsidR="00161F81">
        <w:rPr>
          <w:rFonts w:ascii="Times New Roman" w:hint="eastAsia"/>
          <w:sz w:val="24"/>
        </w:rPr>
        <w:t>polarization.</w:t>
      </w:r>
    </w:p>
    <w:p w14:paraId="7513571A" w14:textId="77777777" w:rsidR="00412977" w:rsidRPr="00412977" w:rsidRDefault="00412977" w:rsidP="00412977">
      <w:pPr>
        <w:tabs>
          <w:tab w:val="left" w:pos="8175"/>
        </w:tabs>
        <w:jc w:val="left"/>
        <w:rPr>
          <w:rFonts w:ascii="Times New Roman"/>
          <w:sz w:val="24"/>
        </w:rPr>
      </w:pPr>
    </w:p>
    <w:p w14:paraId="020183CC" w14:textId="73CA5D2A" w:rsidR="00412977" w:rsidRPr="00412977" w:rsidRDefault="00412977" w:rsidP="00412977">
      <w:pPr>
        <w:tabs>
          <w:tab w:val="left" w:pos="8175"/>
        </w:tabs>
        <w:jc w:val="left"/>
        <w:rPr>
          <w:rFonts w:ascii="Times New Roman"/>
          <w:sz w:val="24"/>
        </w:rPr>
      </w:pPr>
      <w:r w:rsidRPr="00412977">
        <w:rPr>
          <w:rFonts w:ascii="Times New Roman"/>
          <w:sz w:val="24"/>
        </w:rPr>
        <w:t xml:space="preserve">Lalita </w:t>
      </w:r>
      <w:proofErr w:type="spellStart"/>
      <w:r w:rsidRPr="00412977">
        <w:rPr>
          <w:rFonts w:ascii="Times New Roman"/>
          <w:sz w:val="24"/>
        </w:rPr>
        <w:t>Moorty</w:t>
      </w:r>
      <w:proofErr w:type="spellEnd"/>
      <w:r w:rsidRPr="00412977">
        <w:rPr>
          <w:rFonts w:ascii="Times New Roman"/>
          <w:sz w:val="24"/>
        </w:rPr>
        <w:t xml:space="preserve">, Regional </w:t>
      </w:r>
      <w:r w:rsidR="00161F81">
        <w:rPr>
          <w:rFonts w:ascii="Times New Roman" w:hint="eastAsia"/>
          <w:sz w:val="24"/>
        </w:rPr>
        <w:t xml:space="preserve">Practice </w:t>
      </w:r>
      <w:r w:rsidRPr="00412977">
        <w:rPr>
          <w:rFonts w:ascii="Times New Roman"/>
          <w:sz w:val="24"/>
        </w:rPr>
        <w:t>Director for East Asia and Pacific at the World Bank, noted, “I understand that the launch of the MPB has strengthened Korea’s capacity for mid- to long-term strategic planning,” and added, “I hope that Korea’s exemplary practices in effectively supporting structural reforms through fiscal policy will be widely shared and disseminated beyond Asia to the rest of the world through PEMNA.”</w:t>
      </w:r>
    </w:p>
    <w:p w14:paraId="0F29ECA0" w14:textId="77777777" w:rsidR="00412977" w:rsidRPr="00412977" w:rsidRDefault="00412977" w:rsidP="00412977">
      <w:pPr>
        <w:tabs>
          <w:tab w:val="left" w:pos="8175"/>
        </w:tabs>
        <w:jc w:val="left"/>
        <w:rPr>
          <w:rFonts w:ascii="Times New Roman"/>
          <w:sz w:val="24"/>
        </w:rPr>
      </w:pPr>
    </w:p>
    <w:p w14:paraId="56675C7D" w14:textId="224E4334" w:rsidR="00412977" w:rsidRPr="00412977" w:rsidRDefault="00412977" w:rsidP="00412977">
      <w:pPr>
        <w:tabs>
          <w:tab w:val="left" w:pos="8175"/>
        </w:tabs>
        <w:jc w:val="left"/>
        <w:rPr>
          <w:rFonts w:ascii="Times New Roman"/>
          <w:sz w:val="24"/>
        </w:rPr>
      </w:pPr>
      <w:r w:rsidRPr="00412977">
        <w:rPr>
          <w:rFonts w:ascii="Times New Roman"/>
          <w:sz w:val="24"/>
        </w:rPr>
        <w:t xml:space="preserve">Walter </w:t>
      </w:r>
      <w:r w:rsidR="000210C8">
        <w:rPr>
          <w:rFonts w:ascii="Times New Roman" w:hint="eastAsia"/>
          <w:sz w:val="24"/>
        </w:rPr>
        <w:t>v</w:t>
      </w:r>
      <w:r w:rsidRPr="00412977">
        <w:rPr>
          <w:rFonts w:ascii="Times New Roman"/>
          <w:sz w:val="24"/>
        </w:rPr>
        <w:t xml:space="preserve">an </w:t>
      </w:r>
      <w:proofErr w:type="spellStart"/>
      <w:r w:rsidRPr="00412977">
        <w:rPr>
          <w:rFonts w:ascii="Times New Roman"/>
          <w:sz w:val="24"/>
        </w:rPr>
        <w:t>Hattum</w:t>
      </w:r>
      <w:proofErr w:type="spellEnd"/>
      <w:r w:rsidRPr="00412977">
        <w:rPr>
          <w:rFonts w:ascii="Times New Roman"/>
          <w:sz w:val="24"/>
        </w:rPr>
        <w:t xml:space="preserve">, </w:t>
      </w:r>
      <w:r w:rsidR="00161F81">
        <w:rPr>
          <w:rFonts w:ascii="Times New Roman" w:hint="eastAsia"/>
          <w:sz w:val="24"/>
        </w:rPr>
        <w:t>Minister-Counsellor</w:t>
      </w:r>
      <w:r w:rsidRPr="00412977">
        <w:rPr>
          <w:rFonts w:ascii="Times New Roman"/>
          <w:sz w:val="24"/>
        </w:rPr>
        <w:t xml:space="preserve"> of the European Union to Korea, stated, “With the establishment of the MPB as the authority responsible for fiscal policy, PEMNA cooperation is expected to gain further momentum,” adding that “the EU will continue to provide its full support and attention so that PEMNA can develop into a fiscal cooperation platform that promotes sustainable growth among its member countries.”</w:t>
      </w:r>
    </w:p>
    <w:p w14:paraId="56541840" w14:textId="77777777" w:rsidR="00412977" w:rsidRPr="00412977" w:rsidRDefault="00412977" w:rsidP="00412977">
      <w:pPr>
        <w:tabs>
          <w:tab w:val="left" w:pos="8175"/>
        </w:tabs>
        <w:jc w:val="left"/>
        <w:rPr>
          <w:rFonts w:ascii="Times New Roman"/>
          <w:sz w:val="24"/>
        </w:rPr>
      </w:pPr>
    </w:p>
    <w:p w14:paraId="73333E37" w14:textId="7B627A4A" w:rsidR="00412977" w:rsidRPr="00412977" w:rsidRDefault="00412977" w:rsidP="00412977">
      <w:pPr>
        <w:tabs>
          <w:tab w:val="left" w:pos="8175"/>
        </w:tabs>
        <w:jc w:val="left"/>
        <w:rPr>
          <w:rFonts w:ascii="Times New Roman"/>
          <w:sz w:val="24"/>
        </w:rPr>
      </w:pPr>
      <w:r w:rsidRPr="00412977">
        <w:rPr>
          <w:rFonts w:ascii="Times New Roman"/>
          <w:sz w:val="24"/>
        </w:rPr>
        <w:t>At the conference, Korea’s digital fiscal innovation cases also drew significant attention.</w:t>
      </w:r>
      <w:r w:rsidR="0056110B">
        <w:rPr>
          <w:rFonts w:ascii="Times New Roman" w:hint="eastAsia"/>
          <w:sz w:val="24"/>
        </w:rPr>
        <w:t xml:space="preserve"> </w:t>
      </w:r>
      <w:r w:rsidR="002850CD">
        <w:rPr>
          <w:rFonts w:ascii="Times New Roman" w:hint="eastAsia"/>
          <w:sz w:val="24"/>
        </w:rPr>
        <w:t xml:space="preserve">Lee </w:t>
      </w:r>
      <w:r w:rsidRPr="00412977">
        <w:rPr>
          <w:rFonts w:ascii="Times New Roman"/>
          <w:sz w:val="24"/>
        </w:rPr>
        <w:t>Yong</w:t>
      </w:r>
      <w:r w:rsidR="002850CD">
        <w:rPr>
          <w:rFonts w:ascii="Times New Roman" w:hint="eastAsia"/>
          <w:sz w:val="24"/>
        </w:rPr>
        <w:t xml:space="preserve"> W</w:t>
      </w:r>
      <w:r w:rsidRPr="00412977">
        <w:rPr>
          <w:rFonts w:ascii="Times New Roman"/>
          <w:sz w:val="24"/>
        </w:rPr>
        <w:t xml:space="preserve">ook, Director General for Fiscal Participation at the MPB, introduced Korea’s experience and policy direction in digital and AI-based fiscal management innovation, including </w:t>
      </w:r>
      <w:proofErr w:type="spellStart"/>
      <w:r w:rsidR="0056110B">
        <w:rPr>
          <w:rFonts w:ascii="Times New Roman" w:hint="eastAsia"/>
          <w:sz w:val="24"/>
        </w:rPr>
        <w:t>dBrain</w:t>
      </w:r>
      <w:proofErr w:type="spellEnd"/>
      <w:r w:rsidR="0056110B">
        <w:rPr>
          <w:rFonts w:ascii="Times New Roman" w:hint="eastAsia"/>
          <w:sz w:val="24"/>
        </w:rPr>
        <w:t xml:space="preserve">+, </w:t>
      </w:r>
      <w:r w:rsidR="0056110B" w:rsidRPr="0056110B">
        <w:rPr>
          <w:rFonts w:ascii="Times New Roman"/>
          <w:sz w:val="24"/>
        </w:rPr>
        <w:t>Korea’s Integrated Financial Management Information System (IFMIS)</w:t>
      </w:r>
      <w:r w:rsidRPr="00412977">
        <w:rPr>
          <w:rFonts w:ascii="Times New Roman"/>
          <w:sz w:val="24"/>
        </w:rPr>
        <w:t xml:space="preserve">, during his keynote presentation. Romeo Matthew </w:t>
      </w:r>
      <w:proofErr w:type="spellStart"/>
      <w:r w:rsidR="0056110B">
        <w:rPr>
          <w:rFonts w:ascii="Times New Roman" w:hint="eastAsia"/>
          <w:sz w:val="24"/>
        </w:rPr>
        <w:t>Balanquit</w:t>
      </w:r>
      <w:proofErr w:type="spellEnd"/>
      <w:r w:rsidRPr="00412977">
        <w:rPr>
          <w:rFonts w:ascii="Times New Roman"/>
          <w:sz w:val="24"/>
        </w:rPr>
        <w:t xml:space="preserve">, Assistant Secretary of the Department of Budget and Management of the Philippines, remarked that Korea’s </w:t>
      </w:r>
      <w:proofErr w:type="spellStart"/>
      <w:r w:rsidRPr="00412977">
        <w:rPr>
          <w:rFonts w:ascii="Times New Roman"/>
          <w:sz w:val="24"/>
        </w:rPr>
        <w:t>dBrain</w:t>
      </w:r>
      <w:proofErr w:type="spellEnd"/>
      <w:r w:rsidRPr="00412977">
        <w:rPr>
          <w:rFonts w:ascii="Times New Roman"/>
          <w:sz w:val="24"/>
        </w:rPr>
        <w:t xml:space="preserve"> case provided valuable insights into both the potential and practical applications of digital and AI-driven fiscal innovation.</w:t>
      </w:r>
    </w:p>
    <w:p w14:paraId="0FE6C490" w14:textId="77777777" w:rsidR="00412977" w:rsidRPr="00412977" w:rsidRDefault="00412977" w:rsidP="00412977">
      <w:pPr>
        <w:tabs>
          <w:tab w:val="left" w:pos="8175"/>
        </w:tabs>
        <w:jc w:val="left"/>
        <w:rPr>
          <w:rFonts w:ascii="Times New Roman"/>
          <w:sz w:val="24"/>
        </w:rPr>
      </w:pPr>
    </w:p>
    <w:p w14:paraId="230F701A" w14:textId="77777777" w:rsidR="00412977" w:rsidRPr="00412977" w:rsidRDefault="00412977" w:rsidP="00412977">
      <w:pPr>
        <w:tabs>
          <w:tab w:val="left" w:pos="8175"/>
        </w:tabs>
        <w:jc w:val="left"/>
        <w:rPr>
          <w:rFonts w:ascii="Times New Roman"/>
          <w:sz w:val="24"/>
        </w:rPr>
      </w:pPr>
      <w:r w:rsidRPr="00412977">
        <w:rPr>
          <w:rFonts w:ascii="Times New Roman"/>
          <w:sz w:val="24"/>
        </w:rPr>
        <w:t>Based on the various cases and proposals presented at the conference, discussions on the use of digital and AI technologies in the fiscal sector across the region are expected to accelerate further. Moreover, by hosting this plenary conference, Korea is assessed to have solidified its leadership in regional fiscal cooperation, while effectively showcasing the vision and role of the newly established MPB to the international community, thereby laying the groundwork for advancing substantive fiscal cooperation globally.</w:t>
      </w:r>
    </w:p>
    <w:p w14:paraId="224C5A3B" w14:textId="77777777" w:rsidR="00412977" w:rsidRPr="00412977" w:rsidRDefault="00412977" w:rsidP="00412977">
      <w:pPr>
        <w:tabs>
          <w:tab w:val="left" w:pos="8175"/>
        </w:tabs>
        <w:jc w:val="left"/>
        <w:rPr>
          <w:rFonts w:ascii="Times New Roman"/>
          <w:sz w:val="24"/>
        </w:rPr>
      </w:pPr>
    </w:p>
    <w:p w14:paraId="47FA8D71" w14:textId="662E5988" w:rsidR="00412977" w:rsidRPr="00412977" w:rsidRDefault="00412977" w:rsidP="00412977">
      <w:pPr>
        <w:tabs>
          <w:tab w:val="left" w:pos="8175"/>
        </w:tabs>
        <w:jc w:val="left"/>
        <w:rPr>
          <w:rFonts w:ascii="Times New Roman"/>
          <w:sz w:val="24"/>
        </w:rPr>
      </w:pPr>
      <w:r w:rsidRPr="00412977">
        <w:rPr>
          <w:rFonts w:ascii="Times New Roman"/>
          <w:sz w:val="24"/>
        </w:rPr>
        <w:t xml:space="preserve">The MPB stated that it will continue to support the development of regional fiscal governance </w:t>
      </w:r>
      <w:r w:rsidRPr="00412977">
        <w:rPr>
          <w:rFonts w:ascii="Times New Roman"/>
          <w:sz w:val="24"/>
        </w:rPr>
        <w:lastRenderedPageBreak/>
        <w:t>through PEMNA, lead discussions on global fiscal issues, and make every effort to ensure that Korea’s fiscal management is recognized as a global best practice.</w:t>
      </w:r>
    </w:p>
    <w:sectPr w:rsidR="00412977" w:rsidRPr="00412977">
      <w:footerReference w:type="default" r:id="rId10"/>
      <w:pgSz w:w="11906" w:h="16838"/>
      <w:pgMar w:top="1440" w:right="1080" w:bottom="1440" w:left="1080" w:header="851" w:footer="992"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086EF57" w14:textId="77777777" w:rsidR="002A4904" w:rsidRDefault="002A4904">
      <w:r>
        <w:separator/>
      </w:r>
    </w:p>
  </w:endnote>
  <w:endnote w:type="continuationSeparator" w:id="0">
    <w:p w14:paraId="61CA858C" w14:textId="77777777" w:rsidR="002A4904" w:rsidRDefault="002A490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바탕">
    <w:altName w:val="Batang"/>
    <w:panose1 w:val="02030600000101010101"/>
    <w:charset w:val="81"/>
    <w:family w:val="roman"/>
    <w:pitch w:val="variable"/>
    <w:sig w:usb0="B00002AF" w:usb1="69D77CFB" w:usb2="00000030" w:usb3="00000000" w:csb0="0008009F" w:csb1="00000000"/>
  </w:font>
  <w:font w:name="Times New Roman">
    <w:panose1 w:val="02020603050405020304"/>
    <w:charset w:val="00"/>
    <w:family w:val="roman"/>
    <w:pitch w:val="variable"/>
    <w:sig w:usb0="E0002EFF" w:usb1="C000785B" w:usb2="00000009" w:usb3="00000000" w:csb0="000001FF" w:csb1="00000000"/>
  </w:font>
  <w:font w:name="맑은 고딕">
    <w:panose1 w:val="020B0503020000020004"/>
    <w:charset w:val="81"/>
    <w:family w:val="modern"/>
    <w:pitch w:val="variable"/>
    <w:sig w:usb0="9000002F" w:usb1="29D77CFB" w:usb2="00000012" w:usb3="00000000" w:csb0="00080001" w:csb1="00000000"/>
  </w:font>
  <w:font w:name="굴림">
    <w:altName w:val="Gulim"/>
    <w:panose1 w:val="020B0600000101010101"/>
    <w:charset w:val="81"/>
    <w:family w:val="modern"/>
    <w:pitch w:val="variable"/>
    <w:sig w:usb0="B00002AF" w:usb1="69D77CFB" w:usb2="00000030" w:usb3="00000000" w:csb0="0008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4C7BC5" w14:textId="38604664" w:rsidR="002B2F76" w:rsidRDefault="00A22DEB">
    <w:pPr>
      <w:spacing w:line="320" w:lineRule="exact"/>
      <w:jc w:val="center"/>
      <w:rPr>
        <w:rFonts w:ascii="Times New Roman"/>
        <w:b/>
        <w:color w:val="808080"/>
        <w:sz w:val="24"/>
      </w:rPr>
    </w:pPr>
    <w:r>
      <w:rPr>
        <w:rFonts w:ascii="Times New Roman"/>
        <w:b/>
        <w:color w:val="808080"/>
        <w:sz w:val="24"/>
      </w:rPr>
      <w:t xml:space="preserve">MINISTRY OF </w:t>
    </w:r>
    <w:r w:rsidR="00934F3D">
      <w:rPr>
        <w:rFonts w:ascii="Times New Roman" w:hint="eastAsia"/>
        <w:b/>
        <w:color w:val="808080"/>
        <w:sz w:val="24"/>
      </w:rPr>
      <w:t>PLANNING</w:t>
    </w:r>
    <w:r>
      <w:rPr>
        <w:rFonts w:ascii="Times New Roman"/>
        <w:b/>
        <w:color w:val="808080"/>
        <w:sz w:val="24"/>
      </w:rPr>
      <w:t xml:space="preserve"> AND </w:t>
    </w:r>
    <w:r w:rsidR="00934F3D">
      <w:rPr>
        <w:rFonts w:ascii="Times New Roman" w:hint="eastAsia"/>
        <w:b/>
        <w:color w:val="808080"/>
        <w:sz w:val="24"/>
      </w:rPr>
      <w:t>BUDGET</w:t>
    </w:r>
  </w:p>
  <w:p w14:paraId="5A352854" w14:textId="1EC25C17" w:rsidR="002B2F76" w:rsidRDefault="00A22DEB">
    <w:pPr>
      <w:spacing w:line="320" w:lineRule="exact"/>
      <w:jc w:val="center"/>
    </w:pPr>
    <w:r>
      <w:rPr>
        <w:rFonts w:ascii="Times New Roman"/>
        <w:b/>
        <w:color w:val="808080"/>
        <w:szCs w:val="20"/>
      </w:rPr>
      <w:t>www.m</w:t>
    </w:r>
    <w:r w:rsidR="00934F3D">
      <w:rPr>
        <w:rFonts w:ascii="Times New Roman" w:hint="eastAsia"/>
        <w:b/>
        <w:color w:val="808080"/>
        <w:szCs w:val="20"/>
      </w:rPr>
      <w:t>pb</w:t>
    </w:r>
    <w:r>
      <w:rPr>
        <w:rFonts w:ascii="Times New Roman"/>
        <w:b/>
        <w:color w:val="808080"/>
        <w:szCs w:val="20"/>
      </w:rPr>
      <w:t>.go.kr</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4FB540E" w14:textId="77777777" w:rsidR="002A4904" w:rsidRDefault="002A4904">
      <w:r>
        <w:separator/>
      </w:r>
    </w:p>
  </w:footnote>
  <w:footnote w:type="continuationSeparator" w:id="0">
    <w:p w14:paraId="3CD731E8" w14:textId="77777777" w:rsidR="002A4904" w:rsidRDefault="002A490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632BD9"/>
    <w:multiLevelType w:val="hybridMultilevel"/>
    <w:tmpl w:val="8A0C6186"/>
    <w:lvl w:ilvl="0" w:tplc="B3C2BEA6">
      <w:numFmt w:val="bullet"/>
      <w:lvlText w:val=""/>
      <w:lvlJc w:val="left"/>
      <w:pPr>
        <w:ind w:left="800" w:hanging="360"/>
      </w:pPr>
      <w:rPr>
        <w:rFonts w:ascii="Wingdings" w:eastAsia="바탕" w:hAnsi="Wingdings" w:cs="Times New Roman" w:hint="default"/>
      </w:rPr>
    </w:lvl>
    <w:lvl w:ilvl="1" w:tplc="04090003" w:tentative="1">
      <w:start w:val="1"/>
      <w:numFmt w:val="bullet"/>
      <w:lvlText w:val=""/>
      <w:lvlJc w:val="left"/>
      <w:pPr>
        <w:ind w:left="1320" w:hanging="440"/>
      </w:pPr>
      <w:rPr>
        <w:rFonts w:ascii="Wingdings" w:hAnsi="Wingdings" w:hint="default"/>
      </w:rPr>
    </w:lvl>
    <w:lvl w:ilvl="2" w:tplc="04090005" w:tentative="1">
      <w:start w:val="1"/>
      <w:numFmt w:val="bullet"/>
      <w:lvlText w:val=""/>
      <w:lvlJc w:val="left"/>
      <w:pPr>
        <w:ind w:left="1760" w:hanging="440"/>
      </w:pPr>
      <w:rPr>
        <w:rFonts w:ascii="Wingdings" w:hAnsi="Wingdings" w:hint="default"/>
      </w:rPr>
    </w:lvl>
    <w:lvl w:ilvl="3" w:tplc="04090001" w:tentative="1">
      <w:start w:val="1"/>
      <w:numFmt w:val="bullet"/>
      <w:lvlText w:val=""/>
      <w:lvlJc w:val="left"/>
      <w:pPr>
        <w:ind w:left="2200" w:hanging="440"/>
      </w:pPr>
      <w:rPr>
        <w:rFonts w:ascii="Wingdings" w:hAnsi="Wingdings" w:hint="default"/>
      </w:rPr>
    </w:lvl>
    <w:lvl w:ilvl="4" w:tplc="04090003" w:tentative="1">
      <w:start w:val="1"/>
      <w:numFmt w:val="bullet"/>
      <w:lvlText w:val=""/>
      <w:lvlJc w:val="left"/>
      <w:pPr>
        <w:ind w:left="2640" w:hanging="440"/>
      </w:pPr>
      <w:rPr>
        <w:rFonts w:ascii="Wingdings" w:hAnsi="Wingdings" w:hint="default"/>
      </w:rPr>
    </w:lvl>
    <w:lvl w:ilvl="5" w:tplc="04090005" w:tentative="1">
      <w:start w:val="1"/>
      <w:numFmt w:val="bullet"/>
      <w:lvlText w:val=""/>
      <w:lvlJc w:val="left"/>
      <w:pPr>
        <w:ind w:left="3080" w:hanging="440"/>
      </w:pPr>
      <w:rPr>
        <w:rFonts w:ascii="Wingdings" w:hAnsi="Wingdings" w:hint="default"/>
      </w:rPr>
    </w:lvl>
    <w:lvl w:ilvl="6" w:tplc="04090001" w:tentative="1">
      <w:start w:val="1"/>
      <w:numFmt w:val="bullet"/>
      <w:lvlText w:val=""/>
      <w:lvlJc w:val="left"/>
      <w:pPr>
        <w:ind w:left="3520" w:hanging="440"/>
      </w:pPr>
      <w:rPr>
        <w:rFonts w:ascii="Wingdings" w:hAnsi="Wingdings" w:hint="default"/>
      </w:rPr>
    </w:lvl>
    <w:lvl w:ilvl="7" w:tplc="04090003" w:tentative="1">
      <w:start w:val="1"/>
      <w:numFmt w:val="bullet"/>
      <w:lvlText w:val=""/>
      <w:lvlJc w:val="left"/>
      <w:pPr>
        <w:ind w:left="3960" w:hanging="440"/>
      </w:pPr>
      <w:rPr>
        <w:rFonts w:ascii="Wingdings" w:hAnsi="Wingdings" w:hint="default"/>
      </w:rPr>
    </w:lvl>
    <w:lvl w:ilvl="8" w:tplc="04090005" w:tentative="1">
      <w:start w:val="1"/>
      <w:numFmt w:val="bullet"/>
      <w:lvlText w:val=""/>
      <w:lvlJc w:val="left"/>
      <w:pPr>
        <w:ind w:left="4400" w:hanging="440"/>
      </w:pPr>
      <w:rPr>
        <w:rFonts w:ascii="Wingdings" w:hAnsi="Wingdings" w:hint="default"/>
      </w:rPr>
    </w:lvl>
  </w:abstractNum>
  <w:abstractNum w:abstractNumId="1" w15:restartNumberingAfterBreak="0">
    <w:nsid w:val="24087C6B"/>
    <w:multiLevelType w:val="hybridMultilevel"/>
    <w:tmpl w:val="4516CE56"/>
    <w:lvl w:ilvl="0" w:tplc="61045514">
      <w:numFmt w:val="bullet"/>
      <w:lvlText w:val="-"/>
      <w:lvlJc w:val="left"/>
      <w:pPr>
        <w:ind w:left="800" w:hanging="360"/>
      </w:pPr>
      <w:rPr>
        <w:rFonts w:ascii="Times New Roman" w:eastAsia="바탕" w:hAnsi="Times New Roman" w:cs="Times New Roman" w:hint="default"/>
      </w:rPr>
    </w:lvl>
    <w:lvl w:ilvl="1" w:tplc="04090003" w:tentative="1">
      <w:start w:val="1"/>
      <w:numFmt w:val="bullet"/>
      <w:lvlText w:val=""/>
      <w:lvlJc w:val="left"/>
      <w:pPr>
        <w:ind w:left="1320" w:hanging="440"/>
      </w:pPr>
      <w:rPr>
        <w:rFonts w:ascii="Wingdings" w:hAnsi="Wingdings" w:hint="default"/>
      </w:rPr>
    </w:lvl>
    <w:lvl w:ilvl="2" w:tplc="04090005" w:tentative="1">
      <w:start w:val="1"/>
      <w:numFmt w:val="bullet"/>
      <w:lvlText w:val=""/>
      <w:lvlJc w:val="left"/>
      <w:pPr>
        <w:ind w:left="1760" w:hanging="440"/>
      </w:pPr>
      <w:rPr>
        <w:rFonts w:ascii="Wingdings" w:hAnsi="Wingdings" w:hint="default"/>
      </w:rPr>
    </w:lvl>
    <w:lvl w:ilvl="3" w:tplc="04090001" w:tentative="1">
      <w:start w:val="1"/>
      <w:numFmt w:val="bullet"/>
      <w:lvlText w:val=""/>
      <w:lvlJc w:val="left"/>
      <w:pPr>
        <w:ind w:left="2200" w:hanging="440"/>
      </w:pPr>
      <w:rPr>
        <w:rFonts w:ascii="Wingdings" w:hAnsi="Wingdings" w:hint="default"/>
      </w:rPr>
    </w:lvl>
    <w:lvl w:ilvl="4" w:tplc="04090003" w:tentative="1">
      <w:start w:val="1"/>
      <w:numFmt w:val="bullet"/>
      <w:lvlText w:val=""/>
      <w:lvlJc w:val="left"/>
      <w:pPr>
        <w:ind w:left="2640" w:hanging="440"/>
      </w:pPr>
      <w:rPr>
        <w:rFonts w:ascii="Wingdings" w:hAnsi="Wingdings" w:hint="default"/>
      </w:rPr>
    </w:lvl>
    <w:lvl w:ilvl="5" w:tplc="04090005" w:tentative="1">
      <w:start w:val="1"/>
      <w:numFmt w:val="bullet"/>
      <w:lvlText w:val=""/>
      <w:lvlJc w:val="left"/>
      <w:pPr>
        <w:ind w:left="3080" w:hanging="440"/>
      </w:pPr>
      <w:rPr>
        <w:rFonts w:ascii="Wingdings" w:hAnsi="Wingdings" w:hint="default"/>
      </w:rPr>
    </w:lvl>
    <w:lvl w:ilvl="6" w:tplc="04090001" w:tentative="1">
      <w:start w:val="1"/>
      <w:numFmt w:val="bullet"/>
      <w:lvlText w:val=""/>
      <w:lvlJc w:val="left"/>
      <w:pPr>
        <w:ind w:left="3520" w:hanging="440"/>
      </w:pPr>
      <w:rPr>
        <w:rFonts w:ascii="Wingdings" w:hAnsi="Wingdings" w:hint="default"/>
      </w:rPr>
    </w:lvl>
    <w:lvl w:ilvl="7" w:tplc="04090003" w:tentative="1">
      <w:start w:val="1"/>
      <w:numFmt w:val="bullet"/>
      <w:lvlText w:val=""/>
      <w:lvlJc w:val="left"/>
      <w:pPr>
        <w:ind w:left="3960" w:hanging="440"/>
      </w:pPr>
      <w:rPr>
        <w:rFonts w:ascii="Wingdings" w:hAnsi="Wingdings" w:hint="default"/>
      </w:rPr>
    </w:lvl>
    <w:lvl w:ilvl="8" w:tplc="04090005" w:tentative="1">
      <w:start w:val="1"/>
      <w:numFmt w:val="bullet"/>
      <w:lvlText w:val=""/>
      <w:lvlJc w:val="left"/>
      <w:pPr>
        <w:ind w:left="4400" w:hanging="440"/>
      </w:pPr>
      <w:rPr>
        <w:rFonts w:ascii="Wingdings" w:hAnsi="Wingdings" w:hint="default"/>
      </w:rPr>
    </w:lvl>
  </w:abstractNum>
  <w:abstractNum w:abstractNumId="2" w15:restartNumberingAfterBreak="0">
    <w:nsid w:val="33A27911"/>
    <w:multiLevelType w:val="hybridMultilevel"/>
    <w:tmpl w:val="922C3992"/>
    <w:lvl w:ilvl="0" w:tplc="8E1C489A">
      <w:numFmt w:val="bullet"/>
      <w:lvlText w:val="-"/>
      <w:lvlJc w:val="left"/>
      <w:pPr>
        <w:ind w:left="800" w:hanging="360"/>
      </w:pPr>
      <w:rPr>
        <w:rFonts w:ascii="Times New Roman" w:eastAsia="바탕" w:hAnsi="Times New Roman" w:cs="Times New Roman" w:hint="default"/>
      </w:rPr>
    </w:lvl>
    <w:lvl w:ilvl="1" w:tplc="04090003" w:tentative="1">
      <w:start w:val="1"/>
      <w:numFmt w:val="bullet"/>
      <w:lvlText w:val=""/>
      <w:lvlJc w:val="left"/>
      <w:pPr>
        <w:ind w:left="1320" w:hanging="440"/>
      </w:pPr>
      <w:rPr>
        <w:rFonts w:ascii="Wingdings" w:hAnsi="Wingdings" w:hint="default"/>
      </w:rPr>
    </w:lvl>
    <w:lvl w:ilvl="2" w:tplc="04090005" w:tentative="1">
      <w:start w:val="1"/>
      <w:numFmt w:val="bullet"/>
      <w:lvlText w:val=""/>
      <w:lvlJc w:val="left"/>
      <w:pPr>
        <w:ind w:left="1760" w:hanging="440"/>
      </w:pPr>
      <w:rPr>
        <w:rFonts w:ascii="Wingdings" w:hAnsi="Wingdings" w:hint="default"/>
      </w:rPr>
    </w:lvl>
    <w:lvl w:ilvl="3" w:tplc="04090001" w:tentative="1">
      <w:start w:val="1"/>
      <w:numFmt w:val="bullet"/>
      <w:lvlText w:val=""/>
      <w:lvlJc w:val="left"/>
      <w:pPr>
        <w:ind w:left="2200" w:hanging="440"/>
      </w:pPr>
      <w:rPr>
        <w:rFonts w:ascii="Wingdings" w:hAnsi="Wingdings" w:hint="default"/>
      </w:rPr>
    </w:lvl>
    <w:lvl w:ilvl="4" w:tplc="04090003" w:tentative="1">
      <w:start w:val="1"/>
      <w:numFmt w:val="bullet"/>
      <w:lvlText w:val=""/>
      <w:lvlJc w:val="left"/>
      <w:pPr>
        <w:ind w:left="2640" w:hanging="440"/>
      </w:pPr>
      <w:rPr>
        <w:rFonts w:ascii="Wingdings" w:hAnsi="Wingdings" w:hint="default"/>
      </w:rPr>
    </w:lvl>
    <w:lvl w:ilvl="5" w:tplc="04090005" w:tentative="1">
      <w:start w:val="1"/>
      <w:numFmt w:val="bullet"/>
      <w:lvlText w:val=""/>
      <w:lvlJc w:val="left"/>
      <w:pPr>
        <w:ind w:left="3080" w:hanging="440"/>
      </w:pPr>
      <w:rPr>
        <w:rFonts w:ascii="Wingdings" w:hAnsi="Wingdings" w:hint="default"/>
      </w:rPr>
    </w:lvl>
    <w:lvl w:ilvl="6" w:tplc="04090001" w:tentative="1">
      <w:start w:val="1"/>
      <w:numFmt w:val="bullet"/>
      <w:lvlText w:val=""/>
      <w:lvlJc w:val="left"/>
      <w:pPr>
        <w:ind w:left="3520" w:hanging="440"/>
      </w:pPr>
      <w:rPr>
        <w:rFonts w:ascii="Wingdings" w:hAnsi="Wingdings" w:hint="default"/>
      </w:rPr>
    </w:lvl>
    <w:lvl w:ilvl="7" w:tplc="04090003" w:tentative="1">
      <w:start w:val="1"/>
      <w:numFmt w:val="bullet"/>
      <w:lvlText w:val=""/>
      <w:lvlJc w:val="left"/>
      <w:pPr>
        <w:ind w:left="3960" w:hanging="440"/>
      </w:pPr>
      <w:rPr>
        <w:rFonts w:ascii="Wingdings" w:hAnsi="Wingdings" w:hint="default"/>
      </w:rPr>
    </w:lvl>
    <w:lvl w:ilvl="8" w:tplc="04090005" w:tentative="1">
      <w:start w:val="1"/>
      <w:numFmt w:val="bullet"/>
      <w:lvlText w:val=""/>
      <w:lvlJc w:val="left"/>
      <w:pPr>
        <w:ind w:left="4400" w:hanging="440"/>
      </w:pPr>
      <w:rPr>
        <w:rFonts w:ascii="Wingdings" w:hAnsi="Wingdings" w:hint="default"/>
      </w:rPr>
    </w:lvl>
  </w:abstractNum>
  <w:abstractNum w:abstractNumId="3" w15:restartNumberingAfterBreak="0">
    <w:nsid w:val="67D81CAB"/>
    <w:multiLevelType w:val="hybridMultilevel"/>
    <w:tmpl w:val="B442FC64"/>
    <w:lvl w:ilvl="0" w:tplc="A5FC4092">
      <w:numFmt w:val="bullet"/>
      <w:lvlText w:val="-"/>
      <w:lvlJc w:val="left"/>
      <w:pPr>
        <w:ind w:left="800" w:hanging="360"/>
      </w:pPr>
      <w:rPr>
        <w:rFonts w:ascii="Times New Roman" w:eastAsia="바탕" w:hAnsi="Times New Roman" w:cs="Times New Roman" w:hint="default"/>
      </w:rPr>
    </w:lvl>
    <w:lvl w:ilvl="1" w:tplc="04090003" w:tentative="1">
      <w:start w:val="1"/>
      <w:numFmt w:val="bullet"/>
      <w:lvlText w:val=""/>
      <w:lvlJc w:val="left"/>
      <w:pPr>
        <w:ind w:left="1320" w:hanging="440"/>
      </w:pPr>
      <w:rPr>
        <w:rFonts w:ascii="Wingdings" w:hAnsi="Wingdings" w:hint="default"/>
      </w:rPr>
    </w:lvl>
    <w:lvl w:ilvl="2" w:tplc="04090005" w:tentative="1">
      <w:start w:val="1"/>
      <w:numFmt w:val="bullet"/>
      <w:lvlText w:val=""/>
      <w:lvlJc w:val="left"/>
      <w:pPr>
        <w:ind w:left="1760" w:hanging="440"/>
      </w:pPr>
      <w:rPr>
        <w:rFonts w:ascii="Wingdings" w:hAnsi="Wingdings" w:hint="default"/>
      </w:rPr>
    </w:lvl>
    <w:lvl w:ilvl="3" w:tplc="04090001" w:tentative="1">
      <w:start w:val="1"/>
      <w:numFmt w:val="bullet"/>
      <w:lvlText w:val=""/>
      <w:lvlJc w:val="left"/>
      <w:pPr>
        <w:ind w:left="2200" w:hanging="440"/>
      </w:pPr>
      <w:rPr>
        <w:rFonts w:ascii="Wingdings" w:hAnsi="Wingdings" w:hint="default"/>
      </w:rPr>
    </w:lvl>
    <w:lvl w:ilvl="4" w:tplc="04090003" w:tentative="1">
      <w:start w:val="1"/>
      <w:numFmt w:val="bullet"/>
      <w:lvlText w:val=""/>
      <w:lvlJc w:val="left"/>
      <w:pPr>
        <w:ind w:left="2640" w:hanging="440"/>
      </w:pPr>
      <w:rPr>
        <w:rFonts w:ascii="Wingdings" w:hAnsi="Wingdings" w:hint="default"/>
      </w:rPr>
    </w:lvl>
    <w:lvl w:ilvl="5" w:tplc="04090005" w:tentative="1">
      <w:start w:val="1"/>
      <w:numFmt w:val="bullet"/>
      <w:lvlText w:val=""/>
      <w:lvlJc w:val="left"/>
      <w:pPr>
        <w:ind w:left="3080" w:hanging="440"/>
      </w:pPr>
      <w:rPr>
        <w:rFonts w:ascii="Wingdings" w:hAnsi="Wingdings" w:hint="default"/>
      </w:rPr>
    </w:lvl>
    <w:lvl w:ilvl="6" w:tplc="04090001" w:tentative="1">
      <w:start w:val="1"/>
      <w:numFmt w:val="bullet"/>
      <w:lvlText w:val=""/>
      <w:lvlJc w:val="left"/>
      <w:pPr>
        <w:ind w:left="3520" w:hanging="440"/>
      </w:pPr>
      <w:rPr>
        <w:rFonts w:ascii="Wingdings" w:hAnsi="Wingdings" w:hint="default"/>
      </w:rPr>
    </w:lvl>
    <w:lvl w:ilvl="7" w:tplc="04090003" w:tentative="1">
      <w:start w:val="1"/>
      <w:numFmt w:val="bullet"/>
      <w:lvlText w:val=""/>
      <w:lvlJc w:val="left"/>
      <w:pPr>
        <w:ind w:left="3960" w:hanging="440"/>
      </w:pPr>
      <w:rPr>
        <w:rFonts w:ascii="Wingdings" w:hAnsi="Wingdings" w:hint="default"/>
      </w:rPr>
    </w:lvl>
    <w:lvl w:ilvl="8" w:tplc="04090005" w:tentative="1">
      <w:start w:val="1"/>
      <w:numFmt w:val="bullet"/>
      <w:lvlText w:val=""/>
      <w:lvlJc w:val="left"/>
      <w:pPr>
        <w:ind w:left="4400" w:hanging="440"/>
      </w:pPr>
      <w:rPr>
        <w:rFonts w:ascii="Wingdings" w:hAnsi="Wingdings" w:hint="default"/>
      </w:rPr>
    </w:lvl>
  </w:abstractNum>
  <w:abstractNum w:abstractNumId="4" w15:restartNumberingAfterBreak="0">
    <w:nsid w:val="68584221"/>
    <w:multiLevelType w:val="hybridMultilevel"/>
    <w:tmpl w:val="1FFC55BC"/>
    <w:lvl w:ilvl="0" w:tplc="79DC5040">
      <w:numFmt w:val="bullet"/>
      <w:lvlText w:val="-"/>
      <w:lvlJc w:val="left"/>
      <w:pPr>
        <w:ind w:left="1160" w:hanging="360"/>
      </w:pPr>
      <w:rPr>
        <w:rFonts w:ascii="Times New Roman" w:eastAsia="바탕" w:hAnsi="Times New Roman" w:cs="Times New Roman" w:hint="default"/>
      </w:rPr>
    </w:lvl>
    <w:lvl w:ilvl="1" w:tplc="04090003" w:tentative="1">
      <w:start w:val="1"/>
      <w:numFmt w:val="bullet"/>
      <w:lvlText w:val=""/>
      <w:lvlJc w:val="left"/>
      <w:pPr>
        <w:ind w:left="1680" w:hanging="440"/>
      </w:pPr>
      <w:rPr>
        <w:rFonts w:ascii="Wingdings" w:hAnsi="Wingdings" w:hint="default"/>
      </w:rPr>
    </w:lvl>
    <w:lvl w:ilvl="2" w:tplc="04090005" w:tentative="1">
      <w:start w:val="1"/>
      <w:numFmt w:val="bullet"/>
      <w:lvlText w:val=""/>
      <w:lvlJc w:val="left"/>
      <w:pPr>
        <w:ind w:left="2120" w:hanging="440"/>
      </w:pPr>
      <w:rPr>
        <w:rFonts w:ascii="Wingdings" w:hAnsi="Wingdings" w:hint="default"/>
      </w:rPr>
    </w:lvl>
    <w:lvl w:ilvl="3" w:tplc="04090001" w:tentative="1">
      <w:start w:val="1"/>
      <w:numFmt w:val="bullet"/>
      <w:lvlText w:val=""/>
      <w:lvlJc w:val="left"/>
      <w:pPr>
        <w:ind w:left="2560" w:hanging="440"/>
      </w:pPr>
      <w:rPr>
        <w:rFonts w:ascii="Wingdings" w:hAnsi="Wingdings" w:hint="default"/>
      </w:rPr>
    </w:lvl>
    <w:lvl w:ilvl="4" w:tplc="04090003" w:tentative="1">
      <w:start w:val="1"/>
      <w:numFmt w:val="bullet"/>
      <w:lvlText w:val=""/>
      <w:lvlJc w:val="left"/>
      <w:pPr>
        <w:ind w:left="3000" w:hanging="440"/>
      </w:pPr>
      <w:rPr>
        <w:rFonts w:ascii="Wingdings" w:hAnsi="Wingdings" w:hint="default"/>
      </w:rPr>
    </w:lvl>
    <w:lvl w:ilvl="5" w:tplc="04090005" w:tentative="1">
      <w:start w:val="1"/>
      <w:numFmt w:val="bullet"/>
      <w:lvlText w:val=""/>
      <w:lvlJc w:val="left"/>
      <w:pPr>
        <w:ind w:left="3440" w:hanging="440"/>
      </w:pPr>
      <w:rPr>
        <w:rFonts w:ascii="Wingdings" w:hAnsi="Wingdings" w:hint="default"/>
      </w:rPr>
    </w:lvl>
    <w:lvl w:ilvl="6" w:tplc="04090001" w:tentative="1">
      <w:start w:val="1"/>
      <w:numFmt w:val="bullet"/>
      <w:lvlText w:val=""/>
      <w:lvlJc w:val="left"/>
      <w:pPr>
        <w:ind w:left="3880" w:hanging="440"/>
      </w:pPr>
      <w:rPr>
        <w:rFonts w:ascii="Wingdings" w:hAnsi="Wingdings" w:hint="default"/>
      </w:rPr>
    </w:lvl>
    <w:lvl w:ilvl="7" w:tplc="04090003" w:tentative="1">
      <w:start w:val="1"/>
      <w:numFmt w:val="bullet"/>
      <w:lvlText w:val=""/>
      <w:lvlJc w:val="left"/>
      <w:pPr>
        <w:ind w:left="4320" w:hanging="440"/>
      </w:pPr>
      <w:rPr>
        <w:rFonts w:ascii="Wingdings" w:hAnsi="Wingdings" w:hint="default"/>
      </w:rPr>
    </w:lvl>
    <w:lvl w:ilvl="8" w:tplc="04090005" w:tentative="1">
      <w:start w:val="1"/>
      <w:numFmt w:val="bullet"/>
      <w:lvlText w:val=""/>
      <w:lvlJc w:val="left"/>
      <w:pPr>
        <w:ind w:left="4760" w:hanging="440"/>
      </w:pPr>
      <w:rPr>
        <w:rFonts w:ascii="Wingdings" w:hAnsi="Wingdings" w:hint="default"/>
      </w:rPr>
    </w:lvl>
  </w:abstractNum>
  <w:abstractNum w:abstractNumId="5" w15:restartNumberingAfterBreak="0">
    <w:nsid w:val="70054998"/>
    <w:multiLevelType w:val="hybridMultilevel"/>
    <w:tmpl w:val="71B47BF4"/>
    <w:lvl w:ilvl="0" w:tplc="B35451FA">
      <w:numFmt w:val="bullet"/>
      <w:lvlText w:val=""/>
      <w:lvlJc w:val="left"/>
      <w:pPr>
        <w:ind w:left="800" w:hanging="360"/>
      </w:pPr>
      <w:rPr>
        <w:rFonts w:ascii="Wingdings" w:eastAsia="바탕" w:hAnsi="Wingdings" w:cs="Times New Roman" w:hint="default"/>
        <w:i/>
        <w:sz w:val="20"/>
      </w:rPr>
    </w:lvl>
    <w:lvl w:ilvl="1" w:tplc="04090003" w:tentative="1">
      <w:start w:val="1"/>
      <w:numFmt w:val="bullet"/>
      <w:lvlText w:val=""/>
      <w:lvlJc w:val="left"/>
      <w:pPr>
        <w:ind w:left="1320" w:hanging="440"/>
      </w:pPr>
      <w:rPr>
        <w:rFonts w:ascii="Wingdings" w:hAnsi="Wingdings" w:hint="default"/>
      </w:rPr>
    </w:lvl>
    <w:lvl w:ilvl="2" w:tplc="04090005" w:tentative="1">
      <w:start w:val="1"/>
      <w:numFmt w:val="bullet"/>
      <w:lvlText w:val=""/>
      <w:lvlJc w:val="left"/>
      <w:pPr>
        <w:ind w:left="1760" w:hanging="440"/>
      </w:pPr>
      <w:rPr>
        <w:rFonts w:ascii="Wingdings" w:hAnsi="Wingdings" w:hint="default"/>
      </w:rPr>
    </w:lvl>
    <w:lvl w:ilvl="3" w:tplc="04090001" w:tentative="1">
      <w:start w:val="1"/>
      <w:numFmt w:val="bullet"/>
      <w:lvlText w:val=""/>
      <w:lvlJc w:val="left"/>
      <w:pPr>
        <w:ind w:left="2200" w:hanging="440"/>
      </w:pPr>
      <w:rPr>
        <w:rFonts w:ascii="Wingdings" w:hAnsi="Wingdings" w:hint="default"/>
      </w:rPr>
    </w:lvl>
    <w:lvl w:ilvl="4" w:tplc="04090003" w:tentative="1">
      <w:start w:val="1"/>
      <w:numFmt w:val="bullet"/>
      <w:lvlText w:val=""/>
      <w:lvlJc w:val="left"/>
      <w:pPr>
        <w:ind w:left="2640" w:hanging="440"/>
      </w:pPr>
      <w:rPr>
        <w:rFonts w:ascii="Wingdings" w:hAnsi="Wingdings" w:hint="default"/>
      </w:rPr>
    </w:lvl>
    <w:lvl w:ilvl="5" w:tplc="04090005" w:tentative="1">
      <w:start w:val="1"/>
      <w:numFmt w:val="bullet"/>
      <w:lvlText w:val=""/>
      <w:lvlJc w:val="left"/>
      <w:pPr>
        <w:ind w:left="3080" w:hanging="440"/>
      </w:pPr>
      <w:rPr>
        <w:rFonts w:ascii="Wingdings" w:hAnsi="Wingdings" w:hint="default"/>
      </w:rPr>
    </w:lvl>
    <w:lvl w:ilvl="6" w:tplc="04090001" w:tentative="1">
      <w:start w:val="1"/>
      <w:numFmt w:val="bullet"/>
      <w:lvlText w:val=""/>
      <w:lvlJc w:val="left"/>
      <w:pPr>
        <w:ind w:left="3520" w:hanging="440"/>
      </w:pPr>
      <w:rPr>
        <w:rFonts w:ascii="Wingdings" w:hAnsi="Wingdings" w:hint="default"/>
      </w:rPr>
    </w:lvl>
    <w:lvl w:ilvl="7" w:tplc="04090003" w:tentative="1">
      <w:start w:val="1"/>
      <w:numFmt w:val="bullet"/>
      <w:lvlText w:val=""/>
      <w:lvlJc w:val="left"/>
      <w:pPr>
        <w:ind w:left="3960" w:hanging="440"/>
      </w:pPr>
      <w:rPr>
        <w:rFonts w:ascii="Wingdings" w:hAnsi="Wingdings" w:hint="default"/>
      </w:rPr>
    </w:lvl>
    <w:lvl w:ilvl="8" w:tplc="04090005" w:tentative="1">
      <w:start w:val="1"/>
      <w:numFmt w:val="bullet"/>
      <w:lvlText w:val=""/>
      <w:lvlJc w:val="left"/>
      <w:pPr>
        <w:ind w:left="4400" w:hanging="440"/>
      </w:pPr>
      <w:rPr>
        <w:rFonts w:ascii="Wingdings" w:hAnsi="Wingdings" w:hint="default"/>
      </w:rPr>
    </w:lvl>
  </w:abstractNum>
  <w:num w:numId="1" w16cid:durableId="1644002889">
    <w:abstractNumId w:val="0"/>
  </w:num>
  <w:num w:numId="2" w16cid:durableId="193349032">
    <w:abstractNumId w:val="5"/>
  </w:num>
  <w:num w:numId="3" w16cid:durableId="987708765">
    <w:abstractNumId w:val="2"/>
  </w:num>
  <w:num w:numId="4" w16cid:durableId="765230516">
    <w:abstractNumId w:val="4"/>
  </w:num>
  <w:num w:numId="5" w16cid:durableId="2106803825">
    <w:abstractNumId w:val="1"/>
  </w:num>
  <w:num w:numId="6" w16cid:durableId="152216622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removePersonalInformation/>
  <w:bordersDoNotSurroundHeader/>
  <w:bordersDoNotSurroundFooter/>
  <w:hideGrammaticalErrors/>
  <w:proofState w:spelling="clean" w:grammar="clean"/>
  <w:stylePaneFormatFilter w:val="4024" w:allStyles="0" w:customStyles="0" w:latentStyles="1" w:stylesInUse="0" w:headingStyles="1" w:numberingStyles="0" w:tableStyles="0" w:directFormattingOnRuns="0" w:directFormattingOnParagraphs="0" w:directFormattingOnNumbering="0" w:directFormattingOnTables="0" w:clearFormatting="0" w:top3HeadingStyles="0" w:visibleStyles="1" w:alternateStyleNames="0"/>
  <w:defaultTabStop w:val="800"/>
  <w:drawingGridHorizontalSpacing w:val="100"/>
  <w:displayVerticalDrawingGridEvery w:val="2"/>
  <w:noPunctuationKerning/>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2F76"/>
    <w:rsid w:val="00007851"/>
    <w:rsid w:val="000201BB"/>
    <w:rsid w:val="000210C8"/>
    <w:rsid w:val="000245C1"/>
    <w:rsid w:val="00032926"/>
    <w:rsid w:val="0003435A"/>
    <w:rsid w:val="000537E4"/>
    <w:rsid w:val="0006467F"/>
    <w:rsid w:val="000703C2"/>
    <w:rsid w:val="00083B61"/>
    <w:rsid w:val="00091EDE"/>
    <w:rsid w:val="000A2319"/>
    <w:rsid w:val="000B0B01"/>
    <w:rsid w:val="000B75E6"/>
    <w:rsid w:val="000C030F"/>
    <w:rsid w:val="000D00F8"/>
    <w:rsid w:val="000D1091"/>
    <w:rsid w:val="000D1969"/>
    <w:rsid w:val="001149FF"/>
    <w:rsid w:val="00125BA8"/>
    <w:rsid w:val="00133C5F"/>
    <w:rsid w:val="00137F27"/>
    <w:rsid w:val="0014364E"/>
    <w:rsid w:val="00152CC9"/>
    <w:rsid w:val="00161F81"/>
    <w:rsid w:val="00163212"/>
    <w:rsid w:val="00181325"/>
    <w:rsid w:val="001A2590"/>
    <w:rsid w:val="001A65EE"/>
    <w:rsid w:val="001D2022"/>
    <w:rsid w:val="001D449C"/>
    <w:rsid w:val="0020235A"/>
    <w:rsid w:val="002167CC"/>
    <w:rsid w:val="00220302"/>
    <w:rsid w:val="00237E30"/>
    <w:rsid w:val="002501C3"/>
    <w:rsid w:val="00250B25"/>
    <w:rsid w:val="0025147F"/>
    <w:rsid w:val="002518DA"/>
    <w:rsid w:val="0026610C"/>
    <w:rsid w:val="00271213"/>
    <w:rsid w:val="002850CD"/>
    <w:rsid w:val="002913EE"/>
    <w:rsid w:val="00291C2C"/>
    <w:rsid w:val="002A182A"/>
    <w:rsid w:val="002A4904"/>
    <w:rsid w:val="002A6CC7"/>
    <w:rsid w:val="002B2F76"/>
    <w:rsid w:val="002E4FF0"/>
    <w:rsid w:val="002F0939"/>
    <w:rsid w:val="002F1A42"/>
    <w:rsid w:val="003320A1"/>
    <w:rsid w:val="003324E5"/>
    <w:rsid w:val="0033677C"/>
    <w:rsid w:val="00337BF3"/>
    <w:rsid w:val="00341B02"/>
    <w:rsid w:val="0034625E"/>
    <w:rsid w:val="00361E06"/>
    <w:rsid w:val="00377C06"/>
    <w:rsid w:val="00381523"/>
    <w:rsid w:val="00382C46"/>
    <w:rsid w:val="003856BF"/>
    <w:rsid w:val="00393FEA"/>
    <w:rsid w:val="00394E52"/>
    <w:rsid w:val="003A562C"/>
    <w:rsid w:val="003A7583"/>
    <w:rsid w:val="003B2FC1"/>
    <w:rsid w:val="003E0ABF"/>
    <w:rsid w:val="00400294"/>
    <w:rsid w:val="004015CE"/>
    <w:rsid w:val="00406EEE"/>
    <w:rsid w:val="00412977"/>
    <w:rsid w:val="00422407"/>
    <w:rsid w:val="00476A02"/>
    <w:rsid w:val="004809F0"/>
    <w:rsid w:val="00493C7C"/>
    <w:rsid w:val="00494035"/>
    <w:rsid w:val="00495C55"/>
    <w:rsid w:val="004A5672"/>
    <w:rsid w:val="004B4692"/>
    <w:rsid w:val="004B4883"/>
    <w:rsid w:val="004C3B19"/>
    <w:rsid w:val="004F12AC"/>
    <w:rsid w:val="00500B7D"/>
    <w:rsid w:val="00504CC3"/>
    <w:rsid w:val="00513951"/>
    <w:rsid w:val="00521B21"/>
    <w:rsid w:val="00531089"/>
    <w:rsid w:val="00536C6F"/>
    <w:rsid w:val="00537E2E"/>
    <w:rsid w:val="00541AC6"/>
    <w:rsid w:val="0054243A"/>
    <w:rsid w:val="00545088"/>
    <w:rsid w:val="00555089"/>
    <w:rsid w:val="00557DEF"/>
    <w:rsid w:val="0056110B"/>
    <w:rsid w:val="00565549"/>
    <w:rsid w:val="00570326"/>
    <w:rsid w:val="00572942"/>
    <w:rsid w:val="00580A89"/>
    <w:rsid w:val="00595A7D"/>
    <w:rsid w:val="005A3C37"/>
    <w:rsid w:val="005B0036"/>
    <w:rsid w:val="005C1DC0"/>
    <w:rsid w:val="005D2002"/>
    <w:rsid w:val="00634AA0"/>
    <w:rsid w:val="0063638D"/>
    <w:rsid w:val="00656D78"/>
    <w:rsid w:val="006631B4"/>
    <w:rsid w:val="00696342"/>
    <w:rsid w:val="006A1F2F"/>
    <w:rsid w:val="006A2D6A"/>
    <w:rsid w:val="006A49E7"/>
    <w:rsid w:val="006B307F"/>
    <w:rsid w:val="006B3E78"/>
    <w:rsid w:val="006B5A34"/>
    <w:rsid w:val="006C1B8B"/>
    <w:rsid w:val="006C76EC"/>
    <w:rsid w:val="006D2724"/>
    <w:rsid w:val="006D7114"/>
    <w:rsid w:val="00700F08"/>
    <w:rsid w:val="00706D2B"/>
    <w:rsid w:val="00711C6C"/>
    <w:rsid w:val="007265AB"/>
    <w:rsid w:val="00730335"/>
    <w:rsid w:val="0073754F"/>
    <w:rsid w:val="00743760"/>
    <w:rsid w:val="00747401"/>
    <w:rsid w:val="00752C67"/>
    <w:rsid w:val="00766C21"/>
    <w:rsid w:val="007774F4"/>
    <w:rsid w:val="00797EF4"/>
    <w:rsid w:val="007A1517"/>
    <w:rsid w:val="007B22A9"/>
    <w:rsid w:val="007B4E04"/>
    <w:rsid w:val="007B6F29"/>
    <w:rsid w:val="007C022A"/>
    <w:rsid w:val="007C1453"/>
    <w:rsid w:val="007C20BD"/>
    <w:rsid w:val="007C418E"/>
    <w:rsid w:val="007D5D22"/>
    <w:rsid w:val="007E1164"/>
    <w:rsid w:val="00805951"/>
    <w:rsid w:val="00805B8B"/>
    <w:rsid w:val="00816BAA"/>
    <w:rsid w:val="00822054"/>
    <w:rsid w:val="00833F57"/>
    <w:rsid w:val="00845CA5"/>
    <w:rsid w:val="00845DAF"/>
    <w:rsid w:val="00850362"/>
    <w:rsid w:val="00873372"/>
    <w:rsid w:val="0088055E"/>
    <w:rsid w:val="008A1BBE"/>
    <w:rsid w:val="008A1CFE"/>
    <w:rsid w:val="008A57C0"/>
    <w:rsid w:val="008C16D4"/>
    <w:rsid w:val="008C647D"/>
    <w:rsid w:val="008D1954"/>
    <w:rsid w:val="008D4392"/>
    <w:rsid w:val="008F68E8"/>
    <w:rsid w:val="00911469"/>
    <w:rsid w:val="00912521"/>
    <w:rsid w:val="00914294"/>
    <w:rsid w:val="00934F3D"/>
    <w:rsid w:val="00941822"/>
    <w:rsid w:val="00957584"/>
    <w:rsid w:val="009730DF"/>
    <w:rsid w:val="00975B30"/>
    <w:rsid w:val="00982AF9"/>
    <w:rsid w:val="00986384"/>
    <w:rsid w:val="009B2476"/>
    <w:rsid w:val="009B74DF"/>
    <w:rsid w:val="009C02EF"/>
    <w:rsid w:val="009C3402"/>
    <w:rsid w:val="009C36DB"/>
    <w:rsid w:val="009C5190"/>
    <w:rsid w:val="009C7EA8"/>
    <w:rsid w:val="009D5313"/>
    <w:rsid w:val="009E5C66"/>
    <w:rsid w:val="009F43E6"/>
    <w:rsid w:val="009F4886"/>
    <w:rsid w:val="009F63AA"/>
    <w:rsid w:val="00A123BE"/>
    <w:rsid w:val="00A22DEB"/>
    <w:rsid w:val="00A30EF9"/>
    <w:rsid w:val="00A3335F"/>
    <w:rsid w:val="00A3688E"/>
    <w:rsid w:val="00A36D1F"/>
    <w:rsid w:val="00A504D0"/>
    <w:rsid w:val="00A53AC8"/>
    <w:rsid w:val="00A60894"/>
    <w:rsid w:val="00A652E8"/>
    <w:rsid w:val="00A81907"/>
    <w:rsid w:val="00A858D5"/>
    <w:rsid w:val="00A905A9"/>
    <w:rsid w:val="00A90AA6"/>
    <w:rsid w:val="00A91CD9"/>
    <w:rsid w:val="00A95F9E"/>
    <w:rsid w:val="00A9799C"/>
    <w:rsid w:val="00AC69BB"/>
    <w:rsid w:val="00AD1185"/>
    <w:rsid w:val="00AD1437"/>
    <w:rsid w:val="00AD4ADB"/>
    <w:rsid w:val="00AD6103"/>
    <w:rsid w:val="00AE2372"/>
    <w:rsid w:val="00AE3600"/>
    <w:rsid w:val="00AE74E9"/>
    <w:rsid w:val="00AF21AA"/>
    <w:rsid w:val="00B00C0A"/>
    <w:rsid w:val="00B17CCA"/>
    <w:rsid w:val="00B25DA1"/>
    <w:rsid w:val="00B30346"/>
    <w:rsid w:val="00B30476"/>
    <w:rsid w:val="00B30DC4"/>
    <w:rsid w:val="00B350A8"/>
    <w:rsid w:val="00B51219"/>
    <w:rsid w:val="00B6562B"/>
    <w:rsid w:val="00B73AEF"/>
    <w:rsid w:val="00B74689"/>
    <w:rsid w:val="00B74D91"/>
    <w:rsid w:val="00B80650"/>
    <w:rsid w:val="00B80E4D"/>
    <w:rsid w:val="00B94F9F"/>
    <w:rsid w:val="00BA4B23"/>
    <w:rsid w:val="00BB4BB2"/>
    <w:rsid w:val="00BC37B0"/>
    <w:rsid w:val="00BE03C4"/>
    <w:rsid w:val="00BE0AED"/>
    <w:rsid w:val="00BE117A"/>
    <w:rsid w:val="00BF66CC"/>
    <w:rsid w:val="00C20CF2"/>
    <w:rsid w:val="00C27669"/>
    <w:rsid w:val="00C33721"/>
    <w:rsid w:val="00C36EA8"/>
    <w:rsid w:val="00C377CB"/>
    <w:rsid w:val="00C53CCC"/>
    <w:rsid w:val="00C5589F"/>
    <w:rsid w:val="00C66797"/>
    <w:rsid w:val="00C756F7"/>
    <w:rsid w:val="00C863B5"/>
    <w:rsid w:val="00C8733B"/>
    <w:rsid w:val="00CA38E4"/>
    <w:rsid w:val="00CC105E"/>
    <w:rsid w:val="00CD1AF8"/>
    <w:rsid w:val="00CD67BA"/>
    <w:rsid w:val="00CE45DC"/>
    <w:rsid w:val="00CE67AF"/>
    <w:rsid w:val="00CF1492"/>
    <w:rsid w:val="00CF6099"/>
    <w:rsid w:val="00CF7F35"/>
    <w:rsid w:val="00D05A16"/>
    <w:rsid w:val="00D24E65"/>
    <w:rsid w:val="00D3262C"/>
    <w:rsid w:val="00D34392"/>
    <w:rsid w:val="00D366C9"/>
    <w:rsid w:val="00D41592"/>
    <w:rsid w:val="00D61011"/>
    <w:rsid w:val="00D64539"/>
    <w:rsid w:val="00D64F46"/>
    <w:rsid w:val="00D82CCE"/>
    <w:rsid w:val="00D83EB7"/>
    <w:rsid w:val="00DC25C3"/>
    <w:rsid w:val="00DC4A90"/>
    <w:rsid w:val="00DE679F"/>
    <w:rsid w:val="00E033D0"/>
    <w:rsid w:val="00E035CE"/>
    <w:rsid w:val="00E07F8F"/>
    <w:rsid w:val="00E3700E"/>
    <w:rsid w:val="00E44C71"/>
    <w:rsid w:val="00E553C7"/>
    <w:rsid w:val="00E600CF"/>
    <w:rsid w:val="00E6041B"/>
    <w:rsid w:val="00E63AA9"/>
    <w:rsid w:val="00E817BF"/>
    <w:rsid w:val="00E9399D"/>
    <w:rsid w:val="00E97133"/>
    <w:rsid w:val="00EA029C"/>
    <w:rsid w:val="00EB055A"/>
    <w:rsid w:val="00EC0A10"/>
    <w:rsid w:val="00EC1E7F"/>
    <w:rsid w:val="00EC355B"/>
    <w:rsid w:val="00ED7FFB"/>
    <w:rsid w:val="00EF66C0"/>
    <w:rsid w:val="00F14272"/>
    <w:rsid w:val="00F14E7B"/>
    <w:rsid w:val="00F323CE"/>
    <w:rsid w:val="00F359EC"/>
    <w:rsid w:val="00F35C4D"/>
    <w:rsid w:val="00F4411B"/>
    <w:rsid w:val="00F50EFB"/>
    <w:rsid w:val="00F53921"/>
    <w:rsid w:val="00F67AE4"/>
    <w:rsid w:val="00F75091"/>
    <w:rsid w:val="00F9195F"/>
    <w:rsid w:val="00F967DB"/>
    <w:rsid w:val="00FA6CFF"/>
    <w:rsid w:val="00FB1910"/>
    <w:rsid w:val="00FC7495"/>
    <w:rsid w:val="00FF4E9E"/>
  </w:rsids>
  <m:mathPr>
    <m:mathFont m:val="Cambria Math"/>
    <m:brkBin m:val="before"/>
    <m:brkBinSub m:val="--"/>
    <m:smallFrac/>
    <m:dispDef/>
    <m:lMargin m:val="0"/>
    <m:rMargin m:val="0"/>
    <m:defJc m:val="centerGroup"/>
    <m:wrapIndent m:val="0"/>
    <m:intLim m:val="subSup"/>
    <m:naryLim m:val="undOvr"/>
  </m:mathPr>
  <w:themeFontLang w:val="en-US" w:eastAsia="ko-KR"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EEC2B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맑은 고딕" w:eastAsia="맑은 고딕" w:hAnsi="맑은 고딕" w:cs="Times New Roman"/>
        <w:lang w:val="en-US" w:eastAsia="ko-K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7" w:unhideWhenUsed="1"/>
    <w:lsdException w:name="toc 2" w:semiHidden="1" w:uiPriority="57" w:unhideWhenUsed="1"/>
    <w:lsdException w:name="toc 3" w:semiHidden="1" w:uiPriority="57" w:unhideWhenUsed="1"/>
    <w:lsdException w:name="toc 4" w:semiHidden="1" w:uiPriority="57" w:unhideWhenUsed="1"/>
    <w:lsdException w:name="toc 5" w:semiHidden="1" w:uiPriority="57" w:unhideWhenUsed="1"/>
    <w:lsdException w:name="toc 6" w:semiHidden="1" w:uiPriority="57" w:unhideWhenUsed="1"/>
    <w:lsdException w:name="toc 7" w:semiHidden="1" w:uiPriority="57" w:unhideWhenUsed="1"/>
    <w:lsdException w:name="toc 8" w:semiHidden="1" w:uiPriority="57" w:unhideWhenUsed="1"/>
    <w:lsdException w:name="toc 9" w:semiHidden="1" w:uiPriority="57"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53"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6"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7"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32"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89"/>
    <w:lsdException w:name="Table Theme" w:semiHidden="1" w:unhideWhenUsed="1"/>
    <w:lsdException w:name="Placeholder Text" w:semiHidden="1"/>
    <w:lsdException w:name="No Spacing" w:uiPriority="1" w:qFormat="1"/>
    <w:lsdException w:name="Light Shading" w:uiPriority="96"/>
    <w:lsdException w:name="Light List" w:uiPriority="97"/>
    <w:lsdException w:name="Light Grid" w:uiPriority="98"/>
    <w:lsdException w:name="Medium Shading 1"/>
    <w:lsdException w:name="Medium Shading 2" w:uiPriority="0"/>
    <w:lsdException w:name="Medium List 1" w:uiPriority="0"/>
    <w:lsdException w:name="Medium List 2" w:uiPriority="0"/>
    <w:lsdException w:name="Medium Grid 1" w:uiPriority="0"/>
    <w:lsdException w:name="Medium Grid 2" w:uiPriority="0"/>
    <w:lsdException w:name="Medium Grid 3" w:uiPriority="0"/>
    <w:lsdException w:name="Dark List" w:uiPriority="0"/>
    <w:lsdException w:name="Colorful Shading" w:uiPriority="0"/>
    <w:lsdException w:name="Colorful List" w:uiPriority="0"/>
    <w:lsdException w:name="Colorful Grid" w:uiPriority="0"/>
    <w:lsdException w:name="Light Shading Accent 1" w:uiPriority="96"/>
    <w:lsdException w:name="Light List Accent 1" w:uiPriority="97"/>
    <w:lsdException w:name="Light Grid Accent 1" w:uiPriority="98"/>
    <w:lsdException w:name="Medium Shading 1 Accent 1"/>
    <w:lsdException w:name="Medium Shading 2 Accent 1" w:uiPriority="0"/>
    <w:lsdException w:name="Medium List 1 Accent 1" w:uiPriority="0"/>
    <w:lsdException w:name="Revision" w:semiHidden="1"/>
    <w:lsdException w:name="List Paragraph" w:uiPriority="52" w:qFormat="1"/>
    <w:lsdException w:name="Quote" w:uiPriority="41" w:qFormat="1"/>
    <w:lsdException w:name="Intense Quote" w:uiPriority="48" w:qFormat="1"/>
    <w:lsdException w:name="Medium List 2 Accent 1" w:uiPriority="0"/>
    <w:lsdException w:name="Medium Grid 1 Accent 1" w:uiPriority="0"/>
    <w:lsdException w:name="Medium Grid 2 Accent 1" w:uiPriority="0"/>
    <w:lsdException w:name="Medium Grid 3 Accent 1" w:uiPriority="0"/>
    <w:lsdException w:name="Dark List Accent 1" w:uiPriority="0"/>
    <w:lsdException w:name="Colorful Shading Accent 1" w:uiPriority="0"/>
    <w:lsdException w:name="Colorful List Accent 1" w:uiPriority="0"/>
    <w:lsdException w:name="Colorful Grid Accent 1" w:uiPriority="0"/>
    <w:lsdException w:name="Light Shading Accent 2" w:uiPriority="96"/>
    <w:lsdException w:name="Light List Accent 2" w:uiPriority="97"/>
    <w:lsdException w:name="Light Grid Accent 2" w:uiPriority="98"/>
    <w:lsdException w:name="Medium Shading 1 Accent 2"/>
    <w:lsdException w:name="Medium Shading 2 Accent 2" w:uiPriority="0"/>
    <w:lsdException w:name="Medium List 1 Accent 2" w:uiPriority="0"/>
    <w:lsdException w:name="Medium List 2 Accent 2" w:uiPriority="0"/>
    <w:lsdException w:name="Medium Grid 1 Accent 2" w:uiPriority="0"/>
    <w:lsdException w:name="Medium Grid 2 Accent 2" w:uiPriority="0"/>
    <w:lsdException w:name="Medium Grid 3 Accent 2" w:uiPriority="0"/>
    <w:lsdException w:name="Dark List Accent 2" w:uiPriority="0"/>
    <w:lsdException w:name="Colorful Shading Accent 2" w:uiPriority="0"/>
    <w:lsdException w:name="Colorful List Accent 2" w:uiPriority="0"/>
    <w:lsdException w:name="Colorful Grid Accent 2" w:uiPriority="0"/>
    <w:lsdException w:name="Light Shading Accent 3" w:uiPriority="96"/>
    <w:lsdException w:name="Light List Accent 3" w:uiPriority="97"/>
    <w:lsdException w:name="Light Grid Accent 3" w:uiPriority="98"/>
    <w:lsdException w:name="Medium Shading 1 Accent 3"/>
    <w:lsdException w:name="Medium Shading 2 Accent 3" w:uiPriority="0"/>
    <w:lsdException w:name="Medium List 1 Accent 3" w:uiPriority="0"/>
    <w:lsdException w:name="Medium List 2 Accent 3" w:uiPriority="0"/>
    <w:lsdException w:name="Medium Grid 1 Accent 3" w:uiPriority="0"/>
    <w:lsdException w:name="Medium Grid 2 Accent 3" w:uiPriority="0"/>
    <w:lsdException w:name="Medium Grid 3 Accent 3" w:uiPriority="0"/>
    <w:lsdException w:name="Dark List Accent 3" w:uiPriority="0"/>
    <w:lsdException w:name="Colorful Shading Accent 3" w:uiPriority="0"/>
    <w:lsdException w:name="Colorful List Accent 3" w:uiPriority="0"/>
    <w:lsdException w:name="Colorful Grid Accent 3" w:uiPriority="0"/>
    <w:lsdException w:name="Light Shading Accent 4" w:uiPriority="96"/>
    <w:lsdException w:name="Light List Accent 4" w:uiPriority="97"/>
    <w:lsdException w:name="Light Grid Accent 4" w:uiPriority="98"/>
    <w:lsdException w:name="Medium Shading 1 Accent 4"/>
    <w:lsdException w:name="Medium Shading 2 Accent 4" w:uiPriority="0"/>
    <w:lsdException w:name="Medium List 1 Accent 4" w:uiPriority="0"/>
    <w:lsdException w:name="Medium List 2 Accent 4" w:uiPriority="0"/>
    <w:lsdException w:name="Medium Grid 1 Accent 4" w:uiPriority="0"/>
    <w:lsdException w:name="Medium Grid 2 Accent 4" w:uiPriority="0"/>
    <w:lsdException w:name="Medium Grid 3 Accent 4" w:uiPriority="0"/>
    <w:lsdException w:name="Dark List Accent 4" w:uiPriority="0"/>
    <w:lsdException w:name="Colorful Shading Accent 4" w:uiPriority="0"/>
    <w:lsdException w:name="Colorful List Accent 4" w:uiPriority="0"/>
    <w:lsdException w:name="Colorful Grid Accent 4" w:uiPriority="0"/>
    <w:lsdException w:name="Light Shading Accent 5" w:uiPriority="96"/>
    <w:lsdException w:name="Light List Accent 5" w:uiPriority="97"/>
    <w:lsdException w:name="Light Grid Accent 5" w:uiPriority="98"/>
    <w:lsdException w:name="Medium Shading 1 Accent 5"/>
    <w:lsdException w:name="Medium Shading 2 Accent 5" w:uiPriority="0"/>
    <w:lsdException w:name="Medium List 1 Accent 5" w:uiPriority="0"/>
    <w:lsdException w:name="Medium List 2 Accent 5" w:uiPriority="0"/>
    <w:lsdException w:name="Medium Grid 1 Accent 5" w:uiPriority="0"/>
    <w:lsdException w:name="Medium Grid 2 Accent 5" w:uiPriority="0"/>
    <w:lsdException w:name="Medium Grid 3 Accent 5" w:uiPriority="0"/>
    <w:lsdException w:name="Dark List Accent 5" w:uiPriority="0"/>
    <w:lsdException w:name="Colorful Shading Accent 5" w:uiPriority="0"/>
    <w:lsdException w:name="Colorful List Accent 5" w:uiPriority="0"/>
    <w:lsdException w:name="Colorful Grid Accent 5" w:uiPriority="0"/>
    <w:lsdException w:name="Light Shading Accent 6" w:uiPriority="96"/>
    <w:lsdException w:name="Light List Accent 6" w:uiPriority="97"/>
    <w:lsdException w:name="Light Grid Accent 6" w:uiPriority="98"/>
    <w:lsdException w:name="Medium Shading 1 Accent 6"/>
    <w:lsdException w:name="Medium Shading 2 Accent 6" w:uiPriority="0"/>
    <w:lsdException w:name="Medium List 1 Accent 6" w:uiPriority="0"/>
    <w:lsdException w:name="Medium List 2 Accent 6" w:uiPriority="0"/>
    <w:lsdException w:name="Medium Grid 1 Accent 6" w:uiPriority="0"/>
    <w:lsdException w:name="Medium Grid 2 Accent 6" w:uiPriority="0"/>
    <w:lsdException w:name="Medium Grid 3 Accent 6" w:uiPriority="0"/>
    <w:lsdException w:name="Dark List Accent 6" w:uiPriority="0"/>
    <w:lsdException w:name="Colorful Shading Accent 6" w:uiPriority="0"/>
    <w:lsdException w:name="Colorful List Accent 6" w:uiPriority="0"/>
    <w:lsdException w:name="Colorful Grid Accent 6" w:uiPriority="0"/>
    <w:lsdException w:name="Subtle Emphasis" w:uiPriority="25" w:qFormat="1"/>
    <w:lsdException w:name="Intense Emphasis" w:uiPriority="33" w:qFormat="1"/>
    <w:lsdException w:name="Subtle Reference" w:uiPriority="49" w:qFormat="1"/>
    <w:lsdException w:name="Intense Reference" w:uiPriority="50" w:qFormat="1"/>
    <w:lsdException w:name="Book Title" w:uiPriority="51" w:qFormat="1"/>
    <w:lsdException w:name="Bibliography" w:semiHidden="1" w:uiPriority="55" w:unhideWhenUsed="1"/>
    <w:lsdException w:name="TOC Heading" w:semiHidden="1" w:uiPriority="57" w:unhideWhenUsed="1" w:qFormat="1"/>
    <w:lsdException w:name="Plain Table 1" w:uiPriority="65"/>
    <w:lsdException w:name="Plain Table 2" w:uiPriority="66"/>
    <w:lsdException w:name="Plain Table 3" w:uiPriority="67"/>
    <w:lsdException w:name="Plain Table 4" w:uiPriority="68"/>
    <w:lsdException w:name="Plain Table 5" w:uiPriority="69"/>
    <w:lsdException w:name="Grid Table Light" w:uiPriority="64"/>
    <w:lsdException w:name="Grid Table 1 Light" w:uiPriority="70"/>
    <w:lsdException w:name="Grid Table 2" w:uiPriority="71"/>
    <w:lsdException w:name="Grid Table 3" w:uiPriority="72"/>
    <w:lsdException w:name="Grid Table 4" w:uiPriority="73"/>
    <w:lsdException w:name="Grid Table 5 Dark" w:uiPriority="80"/>
    <w:lsdException w:name="Grid Table 6 Colorful" w:uiPriority="81"/>
    <w:lsdException w:name="Grid Table 7 Colorful" w:uiPriority="82"/>
    <w:lsdException w:name="Grid Table 1 Light Accent 1" w:uiPriority="70"/>
    <w:lsdException w:name="Grid Table 2 Accent 1" w:uiPriority="71"/>
    <w:lsdException w:name="Grid Table 3 Accent 1" w:uiPriority="72"/>
    <w:lsdException w:name="Grid Table 4 Accent 1" w:uiPriority="73"/>
    <w:lsdException w:name="Grid Table 5 Dark Accent 1" w:uiPriority="80"/>
    <w:lsdException w:name="Grid Table 6 Colorful Accent 1" w:uiPriority="81"/>
    <w:lsdException w:name="Grid Table 7 Colorful Accent 1" w:uiPriority="82"/>
    <w:lsdException w:name="Grid Table 1 Light Accent 2" w:uiPriority="70"/>
    <w:lsdException w:name="Grid Table 2 Accent 2" w:uiPriority="71"/>
    <w:lsdException w:name="Grid Table 3 Accent 2" w:uiPriority="72"/>
    <w:lsdException w:name="Grid Table 4 Accent 2" w:uiPriority="73"/>
    <w:lsdException w:name="Grid Table 5 Dark Accent 2" w:uiPriority="80"/>
    <w:lsdException w:name="Grid Table 6 Colorful Accent 2" w:uiPriority="81"/>
    <w:lsdException w:name="Grid Table 7 Colorful Accent 2" w:uiPriority="82"/>
    <w:lsdException w:name="Grid Table 1 Light Accent 3" w:uiPriority="70"/>
    <w:lsdException w:name="Grid Table 2 Accent 3" w:uiPriority="71"/>
    <w:lsdException w:name="Grid Table 3 Accent 3" w:uiPriority="72"/>
    <w:lsdException w:name="Grid Table 4 Accent 3" w:uiPriority="73"/>
    <w:lsdException w:name="Grid Table 5 Dark Accent 3" w:uiPriority="80"/>
    <w:lsdException w:name="Grid Table 6 Colorful Accent 3" w:uiPriority="81"/>
    <w:lsdException w:name="Grid Table 7 Colorful Accent 3" w:uiPriority="82"/>
    <w:lsdException w:name="Grid Table 1 Light Accent 4" w:uiPriority="70"/>
    <w:lsdException w:name="Grid Table 2 Accent 4" w:uiPriority="71"/>
    <w:lsdException w:name="Grid Table 3 Accent 4" w:uiPriority="72"/>
    <w:lsdException w:name="Grid Table 4 Accent 4" w:uiPriority="73"/>
    <w:lsdException w:name="Grid Table 5 Dark Accent 4" w:uiPriority="80"/>
    <w:lsdException w:name="Grid Table 6 Colorful Accent 4" w:uiPriority="81"/>
    <w:lsdException w:name="Grid Table 7 Colorful Accent 4" w:uiPriority="82"/>
    <w:lsdException w:name="Grid Table 1 Light Accent 5" w:uiPriority="70"/>
    <w:lsdException w:name="Grid Table 2 Accent 5" w:uiPriority="71"/>
    <w:lsdException w:name="Grid Table 3 Accent 5" w:uiPriority="72"/>
    <w:lsdException w:name="Grid Table 4 Accent 5" w:uiPriority="73"/>
    <w:lsdException w:name="Grid Table 5 Dark Accent 5" w:uiPriority="80"/>
    <w:lsdException w:name="Grid Table 6 Colorful Accent 5" w:uiPriority="81"/>
    <w:lsdException w:name="Grid Table 7 Colorful Accent 5" w:uiPriority="82"/>
    <w:lsdException w:name="Grid Table 1 Light Accent 6" w:uiPriority="70"/>
    <w:lsdException w:name="Grid Table 2 Accent 6" w:uiPriority="71"/>
    <w:lsdException w:name="Grid Table 3 Accent 6" w:uiPriority="72"/>
    <w:lsdException w:name="Grid Table 4 Accent 6" w:uiPriority="73"/>
    <w:lsdException w:name="Grid Table 5 Dark Accent 6" w:uiPriority="80"/>
    <w:lsdException w:name="Grid Table 6 Colorful Accent 6" w:uiPriority="81"/>
    <w:lsdException w:name="Grid Table 7 Colorful Accent 6" w:uiPriority="82"/>
    <w:lsdException w:name="List Table 1 Light" w:uiPriority="70"/>
    <w:lsdException w:name="List Table 2" w:uiPriority="71"/>
    <w:lsdException w:name="List Table 3" w:uiPriority="72"/>
    <w:lsdException w:name="List Table 4" w:uiPriority="73"/>
    <w:lsdException w:name="List Table 5 Dark" w:uiPriority="80"/>
    <w:lsdException w:name="List Table 6 Colorful" w:uiPriority="81"/>
    <w:lsdException w:name="List Table 7 Colorful" w:uiPriority="82"/>
    <w:lsdException w:name="List Table 1 Light Accent 1" w:uiPriority="70"/>
    <w:lsdException w:name="List Table 2 Accent 1" w:uiPriority="71"/>
    <w:lsdException w:name="List Table 3 Accent 1" w:uiPriority="72"/>
    <w:lsdException w:name="List Table 4 Accent 1" w:uiPriority="73"/>
    <w:lsdException w:name="List Table 5 Dark Accent 1" w:uiPriority="80"/>
    <w:lsdException w:name="List Table 6 Colorful Accent 1" w:uiPriority="81"/>
    <w:lsdException w:name="List Table 7 Colorful Accent 1" w:uiPriority="82"/>
    <w:lsdException w:name="List Table 1 Light Accent 2" w:uiPriority="70"/>
    <w:lsdException w:name="List Table 2 Accent 2" w:uiPriority="71"/>
    <w:lsdException w:name="List Table 3 Accent 2" w:uiPriority="72"/>
    <w:lsdException w:name="List Table 4 Accent 2" w:uiPriority="73"/>
    <w:lsdException w:name="List Table 5 Dark Accent 2" w:uiPriority="80"/>
    <w:lsdException w:name="List Table 6 Colorful Accent 2" w:uiPriority="81"/>
    <w:lsdException w:name="List Table 7 Colorful Accent 2" w:uiPriority="82"/>
    <w:lsdException w:name="List Table 1 Light Accent 3" w:uiPriority="70"/>
    <w:lsdException w:name="List Table 2 Accent 3" w:uiPriority="71"/>
    <w:lsdException w:name="List Table 3 Accent 3" w:uiPriority="72"/>
    <w:lsdException w:name="List Table 4 Accent 3" w:uiPriority="73"/>
    <w:lsdException w:name="List Table 5 Dark Accent 3" w:uiPriority="80"/>
    <w:lsdException w:name="List Table 6 Colorful Accent 3" w:uiPriority="81"/>
    <w:lsdException w:name="List Table 7 Colorful Accent 3" w:uiPriority="82"/>
    <w:lsdException w:name="List Table 1 Light Accent 4" w:uiPriority="70"/>
    <w:lsdException w:name="List Table 2 Accent 4" w:uiPriority="71"/>
    <w:lsdException w:name="List Table 3 Accent 4" w:uiPriority="72"/>
    <w:lsdException w:name="List Table 4 Accent 4" w:uiPriority="73"/>
    <w:lsdException w:name="List Table 5 Dark Accent 4" w:uiPriority="80"/>
    <w:lsdException w:name="List Table 6 Colorful Accent 4" w:uiPriority="81"/>
    <w:lsdException w:name="List Table 7 Colorful Accent 4" w:uiPriority="82"/>
    <w:lsdException w:name="List Table 1 Light Accent 5" w:uiPriority="70"/>
    <w:lsdException w:name="List Table 2 Accent 5" w:uiPriority="71"/>
    <w:lsdException w:name="List Table 3 Accent 5" w:uiPriority="72"/>
    <w:lsdException w:name="List Table 4 Accent 5" w:uiPriority="73"/>
    <w:lsdException w:name="List Table 5 Dark Accent 5" w:uiPriority="80"/>
    <w:lsdException w:name="List Table 6 Colorful Accent 5" w:uiPriority="81"/>
    <w:lsdException w:name="List Table 7 Colorful Accent 5" w:uiPriority="82"/>
    <w:lsdException w:name="List Table 1 Light Accent 6" w:uiPriority="70"/>
    <w:lsdException w:name="List Table 2 Accent 6" w:uiPriority="71"/>
    <w:lsdException w:name="List Table 3 Accent 6" w:uiPriority="72"/>
    <w:lsdException w:name="List Table 4 Accent 6" w:uiPriority="73"/>
    <w:lsdException w:name="List Table 5 Dark Accent 6" w:uiPriority="80"/>
    <w:lsdException w:name="List Table 6 Colorful Accent 6" w:uiPriority="81"/>
    <w:lsdException w:name="List Table 7 Colorful Accent 6" w:uiPriority="8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wordWrap w:val="0"/>
      <w:autoSpaceDE w:val="0"/>
      <w:autoSpaceDN w:val="0"/>
      <w:jc w:val="both"/>
    </w:pPr>
    <w:rPr>
      <w:rFonts w:ascii="바탕" w:eastAsia="바탕" w:hAnsi="Times New Roman"/>
      <w:kern w:val="2"/>
      <w:szCs w:val="24"/>
    </w:rPr>
  </w:style>
  <w:style w:type="paragraph" w:styleId="1">
    <w:name w:val="heading 1"/>
    <w:basedOn w:val="a"/>
    <w:next w:val="a"/>
    <w:link w:val="1Char"/>
    <w:uiPriority w:val="9"/>
    <w:qFormat/>
    <w:pPr>
      <w:keepNext/>
      <w:outlineLvl w:val="0"/>
    </w:pPr>
    <w:rPr>
      <w:rFonts w:ascii="맑은 고딕" w:eastAsia="맑은 고딕" w:hAnsi="맑은 고딕"/>
      <w:sz w:val="28"/>
      <w:szCs w:val="28"/>
    </w:rPr>
  </w:style>
  <w:style w:type="paragraph" w:styleId="2">
    <w:name w:val="heading 2"/>
    <w:basedOn w:val="a"/>
    <w:next w:val="a"/>
    <w:link w:val="2Char"/>
    <w:uiPriority w:val="9"/>
    <w:semiHidden/>
    <w:unhideWhenUsed/>
    <w:qFormat/>
    <w:pPr>
      <w:keepNext/>
      <w:outlineLvl w:val="1"/>
    </w:pPr>
    <w:rPr>
      <w:rFonts w:asciiTheme="majorHAnsi" w:eastAsiaTheme="majorEastAsia" w:hAnsiTheme="majorHAnsi" w:cstheme="majorBidi"/>
    </w:rPr>
  </w:style>
  <w:style w:type="paragraph" w:styleId="3">
    <w:name w:val="heading 3"/>
    <w:basedOn w:val="a"/>
    <w:next w:val="a"/>
    <w:link w:val="3Char"/>
    <w:uiPriority w:val="9"/>
    <w:semiHidden/>
    <w:unhideWhenUsed/>
    <w:qFormat/>
    <w:pPr>
      <w:keepNext/>
      <w:ind w:leftChars="300" w:left="300" w:hangingChars="200" w:hanging="2000"/>
      <w:outlineLvl w:val="2"/>
    </w:pPr>
    <w:rPr>
      <w:rFonts w:asciiTheme="majorHAnsi" w:eastAsiaTheme="majorEastAsia" w:hAnsiTheme="majorHAnsi" w:cstheme="majorBidi"/>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pPr>
      <w:tabs>
        <w:tab w:val="center" w:pos="4513"/>
        <w:tab w:val="right" w:pos="9026"/>
      </w:tabs>
      <w:snapToGrid w:val="0"/>
    </w:pPr>
  </w:style>
  <w:style w:type="character" w:customStyle="1" w:styleId="Char">
    <w:name w:val="머리글 Char"/>
    <w:basedOn w:val="a0"/>
    <w:link w:val="a3"/>
    <w:uiPriority w:val="99"/>
    <w:rPr>
      <w:rFonts w:ascii="바탕" w:eastAsia="바탕" w:hAnsi="Times New Roman" w:cs="Times New Roman"/>
      <w:szCs w:val="24"/>
    </w:rPr>
  </w:style>
  <w:style w:type="paragraph" w:styleId="a4">
    <w:name w:val="footer"/>
    <w:basedOn w:val="a"/>
    <w:link w:val="Char0"/>
    <w:uiPriority w:val="99"/>
    <w:unhideWhenUsed/>
    <w:pPr>
      <w:tabs>
        <w:tab w:val="center" w:pos="4513"/>
        <w:tab w:val="right" w:pos="9026"/>
      </w:tabs>
      <w:snapToGrid w:val="0"/>
    </w:pPr>
  </w:style>
  <w:style w:type="character" w:customStyle="1" w:styleId="Char0">
    <w:name w:val="바닥글 Char"/>
    <w:basedOn w:val="a0"/>
    <w:link w:val="a4"/>
    <w:uiPriority w:val="99"/>
    <w:rPr>
      <w:rFonts w:ascii="바탕" w:eastAsia="바탕" w:hAnsi="Times New Roman" w:cs="Times New Roman"/>
      <w:szCs w:val="24"/>
    </w:rPr>
  </w:style>
  <w:style w:type="paragraph" w:styleId="a5">
    <w:name w:val="Balloon Text"/>
    <w:basedOn w:val="a"/>
    <w:link w:val="Char1"/>
    <w:uiPriority w:val="99"/>
    <w:semiHidden/>
    <w:unhideWhenUsed/>
    <w:rPr>
      <w:rFonts w:ascii="맑은 고딕" w:eastAsia="맑은 고딕" w:hAnsi="맑은 고딕"/>
      <w:sz w:val="18"/>
      <w:szCs w:val="18"/>
    </w:rPr>
  </w:style>
  <w:style w:type="character" w:customStyle="1" w:styleId="Char1">
    <w:name w:val="풍선 도움말 텍스트 Char"/>
    <w:basedOn w:val="a0"/>
    <w:link w:val="a5"/>
    <w:uiPriority w:val="99"/>
    <w:semiHidden/>
    <w:rPr>
      <w:rFonts w:ascii="맑은 고딕" w:eastAsia="맑은 고딕" w:hAnsi="맑은 고딕" w:cs="Times New Roman"/>
      <w:sz w:val="18"/>
      <w:szCs w:val="18"/>
    </w:rPr>
  </w:style>
  <w:style w:type="paragraph" w:styleId="a6">
    <w:name w:val="Normal (Web)"/>
    <w:basedOn w:val="a"/>
    <w:uiPriority w:val="99"/>
    <w:unhideWhenUsed/>
    <w:pPr>
      <w:widowControl/>
      <w:wordWrap/>
      <w:autoSpaceDE/>
      <w:autoSpaceDN/>
      <w:spacing w:before="100" w:beforeAutospacing="1" w:after="100" w:afterAutospacing="1"/>
      <w:jc w:val="left"/>
    </w:pPr>
    <w:rPr>
      <w:rFonts w:ascii="굴림" w:eastAsia="굴림" w:hAnsi="굴림" w:cs="굴림"/>
      <w:kern w:val="0"/>
      <w:sz w:val="24"/>
    </w:rPr>
  </w:style>
  <w:style w:type="table" w:styleId="a7">
    <w:name w:val="Table Grid"/>
    <w:basedOn w:val="a1"/>
    <w:uiPriority w:val="5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1Char">
    <w:name w:val="제목 1 Char"/>
    <w:basedOn w:val="a0"/>
    <w:link w:val="1"/>
    <w:uiPriority w:val="9"/>
    <w:rPr>
      <w:rFonts w:ascii="맑은 고딕" w:eastAsia="맑은 고딕" w:hAnsi="맑은 고딕" w:cs="Times New Roman"/>
      <w:kern w:val="2"/>
      <w:sz w:val="28"/>
      <w:szCs w:val="28"/>
    </w:rPr>
  </w:style>
  <w:style w:type="character" w:styleId="a8">
    <w:name w:val="annotation reference"/>
    <w:basedOn w:val="a0"/>
    <w:uiPriority w:val="99"/>
    <w:semiHidden/>
    <w:unhideWhenUsed/>
    <w:rPr>
      <w:sz w:val="18"/>
      <w:szCs w:val="18"/>
    </w:rPr>
  </w:style>
  <w:style w:type="paragraph" w:styleId="a9">
    <w:name w:val="annotation text"/>
    <w:basedOn w:val="a"/>
    <w:link w:val="Char2"/>
    <w:uiPriority w:val="99"/>
    <w:semiHidden/>
    <w:unhideWhenUsed/>
    <w:pPr>
      <w:jc w:val="left"/>
    </w:pPr>
  </w:style>
  <w:style w:type="character" w:customStyle="1" w:styleId="Char2">
    <w:name w:val="메모 텍스트 Char"/>
    <w:basedOn w:val="a0"/>
    <w:link w:val="a9"/>
    <w:uiPriority w:val="99"/>
    <w:semiHidden/>
    <w:rPr>
      <w:rFonts w:ascii="바탕" w:eastAsia="바탕" w:hAnsi="Times New Roman"/>
      <w:kern w:val="2"/>
      <w:szCs w:val="24"/>
    </w:rPr>
  </w:style>
  <w:style w:type="paragraph" w:styleId="aa">
    <w:name w:val="annotation subject"/>
    <w:basedOn w:val="a9"/>
    <w:next w:val="a9"/>
    <w:link w:val="Char3"/>
    <w:uiPriority w:val="99"/>
    <w:semiHidden/>
    <w:unhideWhenUsed/>
    <w:rPr>
      <w:b/>
      <w:bCs/>
    </w:rPr>
  </w:style>
  <w:style w:type="character" w:customStyle="1" w:styleId="Char3">
    <w:name w:val="메모 주제 Char"/>
    <w:basedOn w:val="Char2"/>
    <w:link w:val="aa"/>
    <w:uiPriority w:val="99"/>
    <w:semiHidden/>
    <w:rPr>
      <w:rFonts w:ascii="바탕" w:eastAsia="바탕" w:hAnsi="Times New Roman"/>
      <w:b/>
      <w:bCs/>
      <w:kern w:val="2"/>
      <w:szCs w:val="24"/>
    </w:rPr>
  </w:style>
  <w:style w:type="paragraph" w:styleId="ab">
    <w:name w:val="footnote text"/>
    <w:basedOn w:val="a"/>
    <w:link w:val="Char4"/>
    <w:uiPriority w:val="99"/>
    <w:unhideWhenUsed/>
    <w:pPr>
      <w:snapToGrid w:val="0"/>
      <w:jc w:val="left"/>
    </w:pPr>
  </w:style>
  <w:style w:type="character" w:customStyle="1" w:styleId="Char4">
    <w:name w:val="각주 텍스트 Char"/>
    <w:basedOn w:val="a0"/>
    <w:link w:val="ab"/>
    <w:uiPriority w:val="99"/>
    <w:rPr>
      <w:rFonts w:ascii="바탕" w:eastAsia="바탕" w:hAnsi="Times New Roman"/>
      <w:kern w:val="2"/>
      <w:szCs w:val="24"/>
    </w:rPr>
  </w:style>
  <w:style w:type="character" w:styleId="ac">
    <w:name w:val="footnote reference"/>
    <w:basedOn w:val="a0"/>
    <w:uiPriority w:val="99"/>
    <w:semiHidden/>
    <w:unhideWhenUsed/>
    <w:rPr>
      <w:vertAlign w:val="superscript"/>
    </w:rPr>
  </w:style>
  <w:style w:type="character" w:styleId="ad">
    <w:name w:val="Hyperlink"/>
    <w:basedOn w:val="a0"/>
    <w:uiPriority w:val="99"/>
    <w:unhideWhenUsed/>
    <w:rPr>
      <w:color w:val="0000FF"/>
      <w:u w:val="single"/>
    </w:rPr>
  </w:style>
  <w:style w:type="paragraph" w:customStyle="1" w:styleId="10">
    <w:name w:val="수정1"/>
    <w:hidden/>
    <w:uiPriority w:val="99"/>
    <w:semiHidden/>
    <w:rPr>
      <w:rFonts w:ascii="바탕" w:eastAsia="바탕" w:hAnsi="Times New Roman"/>
      <w:kern w:val="2"/>
      <w:szCs w:val="24"/>
    </w:rPr>
  </w:style>
  <w:style w:type="paragraph" w:styleId="ae">
    <w:name w:val="List Paragraph"/>
    <w:basedOn w:val="a"/>
    <w:uiPriority w:val="34"/>
    <w:qFormat/>
    <w:pPr>
      <w:ind w:leftChars="400" w:left="800"/>
    </w:pPr>
  </w:style>
  <w:style w:type="paragraph" w:styleId="af">
    <w:name w:val="endnote text"/>
    <w:basedOn w:val="a"/>
    <w:link w:val="Char5"/>
    <w:uiPriority w:val="99"/>
    <w:semiHidden/>
    <w:unhideWhenUsed/>
    <w:pPr>
      <w:snapToGrid w:val="0"/>
      <w:jc w:val="left"/>
    </w:pPr>
  </w:style>
  <w:style w:type="character" w:customStyle="1" w:styleId="Char5">
    <w:name w:val="미주 텍스트 Char"/>
    <w:basedOn w:val="a0"/>
    <w:link w:val="af"/>
    <w:uiPriority w:val="99"/>
    <w:semiHidden/>
    <w:rPr>
      <w:rFonts w:ascii="바탕" w:eastAsia="바탕" w:hAnsi="Times New Roman"/>
      <w:kern w:val="2"/>
      <w:szCs w:val="24"/>
    </w:rPr>
  </w:style>
  <w:style w:type="character" w:styleId="af0">
    <w:name w:val="endnote reference"/>
    <w:basedOn w:val="a0"/>
    <w:uiPriority w:val="99"/>
    <w:semiHidden/>
    <w:unhideWhenUsed/>
    <w:rPr>
      <w:vertAlign w:val="superscript"/>
    </w:rPr>
  </w:style>
  <w:style w:type="paragraph" w:customStyle="1" w:styleId="Default">
    <w:name w:val="Default"/>
    <w:basedOn w:val="a"/>
    <w:pPr>
      <w:widowControl/>
      <w:shd w:val="clear" w:color="auto" w:fill="FFFFFF"/>
      <w:wordWrap/>
      <w:jc w:val="left"/>
      <w:textAlignment w:val="baseline"/>
    </w:pPr>
    <w:rPr>
      <w:rFonts w:ascii="굴림" w:eastAsia="굴림" w:hAnsi="굴림" w:cs="굴림"/>
      <w:color w:val="000000"/>
      <w:kern w:val="0"/>
      <w:sz w:val="24"/>
    </w:rPr>
  </w:style>
  <w:style w:type="paragraph" w:customStyle="1" w:styleId="MS">
    <w:name w:val="MS바탕글"/>
    <w:basedOn w:val="a"/>
    <w:pPr>
      <w:shd w:val="clear" w:color="auto" w:fill="FFFFFF"/>
      <w:textAlignment w:val="baseline"/>
    </w:pPr>
    <w:rPr>
      <w:rFonts w:ascii="굴림" w:eastAsia="굴림" w:hAnsi="굴림" w:cs="굴림"/>
      <w:color w:val="000000"/>
      <w:kern w:val="0"/>
      <w:szCs w:val="20"/>
    </w:rPr>
  </w:style>
  <w:style w:type="paragraph" w:customStyle="1" w:styleId="MsoListParagraph0">
    <w:name w:val="MsoListParagraph"/>
    <w:basedOn w:val="a"/>
    <w:pPr>
      <w:shd w:val="clear" w:color="auto" w:fill="FFFFFF"/>
      <w:ind w:left="1600"/>
      <w:textAlignment w:val="baseline"/>
    </w:pPr>
    <w:rPr>
      <w:rFonts w:ascii="굴림" w:eastAsia="굴림" w:hAnsi="굴림" w:cs="굴림"/>
      <w:color w:val="000000"/>
      <w:kern w:val="0"/>
      <w:szCs w:val="20"/>
    </w:rPr>
  </w:style>
  <w:style w:type="paragraph" w:customStyle="1" w:styleId="af1">
    <w:name w:val="바탕글"/>
    <w:basedOn w:val="a"/>
    <w:pPr>
      <w:snapToGrid w:val="0"/>
      <w:spacing w:line="384" w:lineRule="auto"/>
      <w:textAlignment w:val="baseline"/>
    </w:pPr>
    <w:rPr>
      <w:rFonts w:ascii="굴림" w:eastAsia="굴림" w:hAnsi="굴림" w:cs="굴림"/>
      <w:color w:val="000000"/>
      <w:kern w:val="0"/>
      <w:szCs w:val="20"/>
    </w:rPr>
  </w:style>
  <w:style w:type="character" w:customStyle="1" w:styleId="3Char">
    <w:name w:val="제목 3 Char"/>
    <w:basedOn w:val="a0"/>
    <w:link w:val="3"/>
    <w:uiPriority w:val="9"/>
    <w:semiHidden/>
    <w:rPr>
      <w:rFonts w:asciiTheme="majorHAnsi" w:eastAsiaTheme="majorEastAsia" w:hAnsiTheme="majorHAnsi" w:cstheme="majorBidi"/>
      <w:kern w:val="2"/>
      <w:szCs w:val="24"/>
    </w:rPr>
  </w:style>
  <w:style w:type="character" w:customStyle="1" w:styleId="2Char">
    <w:name w:val="제목 2 Char"/>
    <w:basedOn w:val="a0"/>
    <w:link w:val="2"/>
    <w:uiPriority w:val="9"/>
    <w:semiHidden/>
    <w:rPr>
      <w:rFonts w:asciiTheme="majorHAnsi" w:eastAsiaTheme="majorEastAsia" w:hAnsiTheme="majorHAnsi" w:cstheme="majorBidi"/>
      <w:kern w:val="2"/>
      <w:szCs w:val="24"/>
    </w:rPr>
  </w:style>
  <w:style w:type="character" w:styleId="af2">
    <w:name w:val="FollowedHyperlink"/>
    <w:basedOn w:val="a0"/>
    <w:uiPriority w:val="99"/>
    <w:semiHidden/>
    <w:unhideWhenUsed/>
    <w:rPr>
      <w:color w:val="800080"/>
      <w:u w:val="single"/>
    </w:rPr>
  </w:style>
  <w:style w:type="character" w:styleId="af3">
    <w:name w:val="Strong"/>
    <w:basedOn w:val="a0"/>
    <w:uiPriority w:val="22"/>
    <w:qFormat/>
    <w:rsid w:val="002501C3"/>
    <w:rPr>
      <w:b/>
      <w:bCs/>
    </w:rPr>
  </w:style>
  <w:style w:type="paragraph" w:styleId="af4">
    <w:name w:val="Revision"/>
    <w:hidden/>
    <w:uiPriority w:val="99"/>
    <w:semiHidden/>
    <w:rsid w:val="008D1954"/>
    <w:rPr>
      <w:rFonts w:ascii="바탕" w:eastAsia="바탕" w:hAnsi="Times New Roman"/>
      <w:kern w:val="2"/>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063147">
      <w:bodyDiv w:val="1"/>
      <w:marLeft w:val="0"/>
      <w:marRight w:val="0"/>
      <w:marTop w:val="0"/>
      <w:marBottom w:val="0"/>
      <w:divBdr>
        <w:top w:val="none" w:sz="0" w:space="0" w:color="auto"/>
        <w:left w:val="none" w:sz="0" w:space="0" w:color="auto"/>
        <w:bottom w:val="none" w:sz="0" w:space="0" w:color="auto"/>
        <w:right w:val="none" w:sz="0" w:space="0" w:color="auto"/>
      </w:divBdr>
    </w:div>
    <w:div w:id="84158586">
      <w:bodyDiv w:val="1"/>
      <w:marLeft w:val="0"/>
      <w:marRight w:val="0"/>
      <w:marTop w:val="0"/>
      <w:marBottom w:val="0"/>
      <w:divBdr>
        <w:top w:val="none" w:sz="0" w:space="0" w:color="auto"/>
        <w:left w:val="none" w:sz="0" w:space="0" w:color="auto"/>
        <w:bottom w:val="none" w:sz="0" w:space="0" w:color="auto"/>
        <w:right w:val="none" w:sz="0" w:space="0" w:color="auto"/>
      </w:divBdr>
    </w:div>
    <w:div w:id="98066352">
      <w:bodyDiv w:val="1"/>
      <w:marLeft w:val="0"/>
      <w:marRight w:val="0"/>
      <w:marTop w:val="0"/>
      <w:marBottom w:val="0"/>
      <w:divBdr>
        <w:top w:val="none" w:sz="0" w:space="0" w:color="auto"/>
        <w:left w:val="none" w:sz="0" w:space="0" w:color="auto"/>
        <w:bottom w:val="none" w:sz="0" w:space="0" w:color="auto"/>
        <w:right w:val="none" w:sz="0" w:space="0" w:color="auto"/>
      </w:divBdr>
    </w:div>
    <w:div w:id="179972614">
      <w:bodyDiv w:val="1"/>
      <w:marLeft w:val="0"/>
      <w:marRight w:val="0"/>
      <w:marTop w:val="0"/>
      <w:marBottom w:val="0"/>
      <w:divBdr>
        <w:top w:val="none" w:sz="0" w:space="0" w:color="auto"/>
        <w:left w:val="none" w:sz="0" w:space="0" w:color="auto"/>
        <w:bottom w:val="none" w:sz="0" w:space="0" w:color="auto"/>
        <w:right w:val="none" w:sz="0" w:space="0" w:color="auto"/>
      </w:divBdr>
    </w:div>
    <w:div w:id="180316141">
      <w:bodyDiv w:val="1"/>
      <w:marLeft w:val="0"/>
      <w:marRight w:val="0"/>
      <w:marTop w:val="0"/>
      <w:marBottom w:val="0"/>
      <w:divBdr>
        <w:top w:val="none" w:sz="0" w:space="0" w:color="auto"/>
        <w:left w:val="none" w:sz="0" w:space="0" w:color="auto"/>
        <w:bottom w:val="none" w:sz="0" w:space="0" w:color="auto"/>
        <w:right w:val="none" w:sz="0" w:space="0" w:color="auto"/>
      </w:divBdr>
    </w:div>
    <w:div w:id="187068205">
      <w:bodyDiv w:val="1"/>
      <w:marLeft w:val="0"/>
      <w:marRight w:val="0"/>
      <w:marTop w:val="0"/>
      <w:marBottom w:val="0"/>
      <w:divBdr>
        <w:top w:val="none" w:sz="0" w:space="0" w:color="auto"/>
        <w:left w:val="none" w:sz="0" w:space="0" w:color="auto"/>
        <w:bottom w:val="none" w:sz="0" w:space="0" w:color="auto"/>
        <w:right w:val="none" w:sz="0" w:space="0" w:color="auto"/>
      </w:divBdr>
    </w:div>
    <w:div w:id="238104327">
      <w:bodyDiv w:val="1"/>
      <w:marLeft w:val="0"/>
      <w:marRight w:val="0"/>
      <w:marTop w:val="0"/>
      <w:marBottom w:val="0"/>
      <w:divBdr>
        <w:top w:val="none" w:sz="0" w:space="0" w:color="auto"/>
        <w:left w:val="none" w:sz="0" w:space="0" w:color="auto"/>
        <w:bottom w:val="none" w:sz="0" w:space="0" w:color="auto"/>
        <w:right w:val="none" w:sz="0" w:space="0" w:color="auto"/>
      </w:divBdr>
      <w:divsChild>
        <w:div w:id="1354112203">
          <w:marLeft w:val="0"/>
          <w:marRight w:val="0"/>
          <w:marTop w:val="0"/>
          <w:marBottom w:val="0"/>
          <w:divBdr>
            <w:top w:val="none" w:sz="0" w:space="0" w:color="auto"/>
            <w:left w:val="none" w:sz="0" w:space="0" w:color="auto"/>
            <w:bottom w:val="none" w:sz="0" w:space="0" w:color="auto"/>
            <w:right w:val="none" w:sz="0" w:space="0" w:color="auto"/>
          </w:divBdr>
          <w:divsChild>
            <w:div w:id="1720203317">
              <w:marLeft w:val="0"/>
              <w:marRight w:val="0"/>
              <w:marTop w:val="0"/>
              <w:marBottom w:val="0"/>
              <w:divBdr>
                <w:top w:val="none" w:sz="0" w:space="0" w:color="auto"/>
                <w:left w:val="none" w:sz="0" w:space="0" w:color="auto"/>
                <w:bottom w:val="none" w:sz="0" w:space="0" w:color="auto"/>
                <w:right w:val="none" w:sz="0" w:space="0" w:color="auto"/>
              </w:divBdr>
              <w:divsChild>
                <w:div w:id="1536037512">
                  <w:marLeft w:val="0"/>
                  <w:marRight w:val="0"/>
                  <w:marTop w:val="0"/>
                  <w:marBottom w:val="0"/>
                  <w:divBdr>
                    <w:top w:val="none" w:sz="0" w:space="0" w:color="auto"/>
                    <w:left w:val="none" w:sz="0" w:space="0" w:color="auto"/>
                    <w:bottom w:val="none" w:sz="0" w:space="0" w:color="auto"/>
                    <w:right w:val="none" w:sz="0" w:space="0" w:color="auto"/>
                  </w:divBdr>
                  <w:divsChild>
                    <w:div w:id="1405031001">
                      <w:marLeft w:val="0"/>
                      <w:marRight w:val="0"/>
                      <w:marTop w:val="0"/>
                      <w:marBottom w:val="0"/>
                      <w:divBdr>
                        <w:top w:val="none" w:sz="0" w:space="0" w:color="auto"/>
                        <w:left w:val="none" w:sz="0" w:space="0" w:color="auto"/>
                        <w:bottom w:val="none" w:sz="0" w:space="0" w:color="auto"/>
                        <w:right w:val="none" w:sz="0" w:space="0" w:color="auto"/>
                      </w:divBdr>
                      <w:divsChild>
                        <w:div w:id="1529445073">
                          <w:marLeft w:val="0"/>
                          <w:marRight w:val="0"/>
                          <w:marTop w:val="0"/>
                          <w:marBottom w:val="0"/>
                          <w:divBdr>
                            <w:top w:val="none" w:sz="0" w:space="0" w:color="auto"/>
                            <w:left w:val="none" w:sz="0" w:space="0" w:color="auto"/>
                            <w:bottom w:val="none" w:sz="0" w:space="0" w:color="auto"/>
                            <w:right w:val="none" w:sz="0" w:space="0" w:color="auto"/>
                          </w:divBdr>
                          <w:divsChild>
                            <w:div w:id="714160268">
                              <w:marLeft w:val="0"/>
                              <w:marRight w:val="0"/>
                              <w:marTop w:val="0"/>
                              <w:marBottom w:val="0"/>
                              <w:divBdr>
                                <w:top w:val="none" w:sz="0" w:space="0" w:color="auto"/>
                                <w:left w:val="none" w:sz="0" w:space="0" w:color="auto"/>
                                <w:bottom w:val="none" w:sz="0" w:space="0" w:color="auto"/>
                                <w:right w:val="none" w:sz="0" w:space="0" w:color="auto"/>
                              </w:divBdr>
                              <w:divsChild>
                                <w:div w:id="1280918067">
                                  <w:marLeft w:val="0"/>
                                  <w:marRight w:val="0"/>
                                  <w:marTop w:val="0"/>
                                  <w:marBottom w:val="0"/>
                                  <w:divBdr>
                                    <w:top w:val="none" w:sz="0" w:space="0" w:color="auto"/>
                                    <w:left w:val="none" w:sz="0" w:space="0" w:color="auto"/>
                                    <w:bottom w:val="none" w:sz="0" w:space="0" w:color="auto"/>
                                    <w:right w:val="none" w:sz="0" w:space="0" w:color="auto"/>
                                  </w:divBdr>
                                  <w:divsChild>
                                    <w:div w:id="1218472472">
                                      <w:marLeft w:val="0"/>
                                      <w:marRight w:val="0"/>
                                      <w:marTop w:val="0"/>
                                      <w:marBottom w:val="0"/>
                                      <w:divBdr>
                                        <w:top w:val="none" w:sz="0" w:space="0" w:color="auto"/>
                                        <w:left w:val="none" w:sz="0" w:space="0" w:color="auto"/>
                                        <w:bottom w:val="none" w:sz="0" w:space="0" w:color="auto"/>
                                        <w:right w:val="none" w:sz="0" w:space="0" w:color="auto"/>
                                      </w:divBdr>
                                      <w:divsChild>
                                        <w:div w:id="1153330596">
                                          <w:marLeft w:val="0"/>
                                          <w:marRight w:val="0"/>
                                          <w:marTop w:val="0"/>
                                          <w:marBottom w:val="0"/>
                                          <w:divBdr>
                                            <w:top w:val="none" w:sz="0" w:space="0" w:color="auto"/>
                                            <w:left w:val="none" w:sz="0" w:space="0" w:color="auto"/>
                                            <w:bottom w:val="none" w:sz="0" w:space="0" w:color="auto"/>
                                            <w:right w:val="none" w:sz="0" w:space="0" w:color="auto"/>
                                          </w:divBdr>
                                          <w:divsChild>
                                            <w:div w:id="7212915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05014711">
          <w:marLeft w:val="0"/>
          <w:marRight w:val="0"/>
          <w:marTop w:val="0"/>
          <w:marBottom w:val="0"/>
          <w:divBdr>
            <w:top w:val="none" w:sz="0" w:space="0" w:color="auto"/>
            <w:left w:val="none" w:sz="0" w:space="0" w:color="auto"/>
            <w:bottom w:val="none" w:sz="0" w:space="0" w:color="auto"/>
            <w:right w:val="none" w:sz="0" w:space="0" w:color="auto"/>
          </w:divBdr>
          <w:divsChild>
            <w:div w:id="483667637">
              <w:marLeft w:val="0"/>
              <w:marRight w:val="0"/>
              <w:marTop w:val="0"/>
              <w:marBottom w:val="0"/>
              <w:divBdr>
                <w:top w:val="none" w:sz="0" w:space="0" w:color="auto"/>
                <w:left w:val="none" w:sz="0" w:space="0" w:color="auto"/>
                <w:bottom w:val="none" w:sz="0" w:space="0" w:color="auto"/>
                <w:right w:val="none" w:sz="0" w:space="0" w:color="auto"/>
              </w:divBdr>
              <w:divsChild>
                <w:div w:id="296110983">
                  <w:marLeft w:val="0"/>
                  <w:marRight w:val="0"/>
                  <w:marTop w:val="0"/>
                  <w:marBottom w:val="0"/>
                  <w:divBdr>
                    <w:top w:val="none" w:sz="0" w:space="0" w:color="auto"/>
                    <w:left w:val="none" w:sz="0" w:space="0" w:color="auto"/>
                    <w:bottom w:val="none" w:sz="0" w:space="0" w:color="auto"/>
                    <w:right w:val="none" w:sz="0" w:space="0" w:color="auto"/>
                  </w:divBdr>
                  <w:divsChild>
                    <w:div w:id="1454900872">
                      <w:marLeft w:val="0"/>
                      <w:marRight w:val="0"/>
                      <w:marTop w:val="0"/>
                      <w:marBottom w:val="0"/>
                      <w:divBdr>
                        <w:top w:val="none" w:sz="0" w:space="0" w:color="auto"/>
                        <w:left w:val="none" w:sz="0" w:space="0" w:color="auto"/>
                        <w:bottom w:val="none" w:sz="0" w:space="0" w:color="auto"/>
                        <w:right w:val="none" w:sz="0" w:space="0" w:color="auto"/>
                      </w:divBdr>
                      <w:divsChild>
                        <w:div w:id="4452769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42489347">
      <w:bodyDiv w:val="1"/>
      <w:marLeft w:val="0"/>
      <w:marRight w:val="0"/>
      <w:marTop w:val="0"/>
      <w:marBottom w:val="0"/>
      <w:divBdr>
        <w:top w:val="none" w:sz="0" w:space="0" w:color="auto"/>
        <w:left w:val="none" w:sz="0" w:space="0" w:color="auto"/>
        <w:bottom w:val="none" w:sz="0" w:space="0" w:color="auto"/>
        <w:right w:val="none" w:sz="0" w:space="0" w:color="auto"/>
      </w:divBdr>
    </w:div>
    <w:div w:id="263193851">
      <w:bodyDiv w:val="1"/>
      <w:marLeft w:val="0"/>
      <w:marRight w:val="0"/>
      <w:marTop w:val="0"/>
      <w:marBottom w:val="0"/>
      <w:divBdr>
        <w:top w:val="none" w:sz="0" w:space="0" w:color="auto"/>
        <w:left w:val="none" w:sz="0" w:space="0" w:color="auto"/>
        <w:bottom w:val="none" w:sz="0" w:space="0" w:color="auto"/>
        <w:right w:val="none" w:sz="0" w:space="0" w:color="auto"/>
      </w:divBdr>
      <w:divsChild>
        <w:div w:id="169410922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94675548">
      <w:bodyDiv w:val="1"/>
      <w:marLeft w:val="0"/>
      <w:marRight w:val="0"/>
      <w:marTop w:val="0"/>
      <w:marBottom w:val="0"/>
      <w:divBdr>
        <w:top w:val="none" w:sz="0" w:space="0" w:color="auto"/>
        <w:left w:val="none" w:sz="0" w:space="0" w:color="auto"/>
        <w:bottom w:val="none" w:sz="0" w:space="0" w:color="auto"/>
        <w:right w:val="none" w:sz="0" w:space="0" w:color="auto"/>
      </w:divBdr>
    </w:div>
    <w:div w:id="321005755">
      <w:bodyDiv w:val="1"/>
      <w:marLeft w:val="0"/>
      <w:marRight w:val="0"/>
      <w:marTop w:val="0"/>
      <w:marBottom w:val="0"/>
      <w:divBdr>
        <w:top w:val="none" w:sz="0" w:space="0" w:color="auto"/>
        <w:left w:val="none" w:sz="0" w:space="0" w:color="auto"/>
        <w:bottom w:val="none" w:sz="0" w:space="0" w:color="auto"/>
        <w:right w:val="none" w:sz="0" w:space="0" w:color="auto"/>
      </w:divBdr>
    </w:div>
    <w:div w:id="349186202">
      <w:bodyDiv w:val="1"/>
      <w:marLeft w:val="0"/>
      <w:marRight w:val="0"/>
      <w:marTop w:val="0"/>
      <w:marBottom w:val="0"/>
      <w:divBdr>
        <w:top w:val="none" w:sz="0" w:space="0" w:color="auto"/>
        <w:left w:val="none" w:sz="0" w:space="0" w:color="auto"/>
        <w:bottom w:val="none" w:sz="0" w:space="0" w:color="auto"/>
        <w:right w:val="none" w:sz="0" w:space="0" w:color="auto"/>
      </w:divBdr>
      <w:divsChild>
        <w:div w:id="728303878">
          <w:marLeft w:val="0"/>
          <w:marRight w:val="0"/>
          <w:marTop w:val="0"/>
          <w:marBottom w:val="0"/>
          <w:divBdr>
            <w:top w:val="none" w:sz="0" w:space="0" w:color="auto"/>
            <w:left w:val="none" w:sz="0" w:space="0" w:color="auto"/>
            <w:bottom w:val="none" w:sz="0" w:space="0" w:color="auto"/>
            <w:right w:val="none" w:sz="0" w:space="0" w:color="auto"/>
          </w:divBdr>
          <w:divsChild>
            <w:div w:id="1367366844">
              <w:marLeft w:val="0"/>
              <w:marRight w:val="0"/>
              <w:marTop w:val="0"/>
              <w:marBottom w:val="0"/>
              <w:divBdr>
                <w:top w:val="none" w:sz="0" w:space="0" w:color="auto"/>
                <w:left w:val="none" w:sz="0" w:space="0" w:color="auto"/>
                <w:bottom w:val="none" w:sz="0" w:space="0" w:color="auto"/>
                <w:right w:val="none" w:sz="0" w:space="0" w:color="auto"/>
              </w:divBdr>
              <w:divsChild>
                <w:div w:id="2128693282">
                  <w:marLeft w:val="0"/>
                  <w:marRight w:val="0"/>
                  <w:marTop w:val="0"/>
                  <w:marBottom w:val="0"/>
                  <w:divBdr>
                    <w:top w:val="none" w:sz="0" w:space="0" w:color="auto"/>
                    <w:left w:val="none" w:sz="0" w:space="0" w:color="auto"/>
                    <w:bottom w:val="none" w:sz="0" w:space="0" w:color="auto"/>
                    <w:right w:val="none" w:sz="0" w:space="0" w:color="auto"/>
                  </w:divBdr>
                  <w:divsChild>
                    <w:div w:id="497621074">
                      <w:marLeft w:val="0"/>
                      <w:marRight w:val="0"/>
                      <w:marTop w:val="0"/>
                      <w:marBottom w:val="0"/>
                      <w:divBdr>
                        <w:top w:val="none" w:sz="0" w:space="0" w:color="auto"/>
                        <w:left w:val="none" w:sz="0" w:space="0" w:color="auto"/>
                        <w:bottom w:val="none" w:sz="0" w:space="0" w:color="auto"/>
                        <w:right w:val="none" w:sz="0" w:space="0" w:color="auto"/>
                      </w:divBdr>
                      <w:divsChild>
                        <w:div w:id="660549402">
                          <w:marLeft w:val="0"/>
                          <w:marRight w:val="0"/>
                          <w:marTop w:val="0"/>
                          <w:marBottom w:val="0"/>
                          <w:divBdr>
                            <w:top w:val="none" w:sz="0" w:space="0" w:color="auto"/>
                            <w:left w:val="none" w:sz="0" w:space="0" w:color="auto"/>
                            <w:bottom w:val="none" w:sz="0" w:space="0" w:color="auto"/>
                            <w:right w:val="none" w:sz="0" w:space="0" w:color="auto"/>
                          </w:divBdr>
                          <w:divsChild>
                            <w:div w:id="1440762573">
                              <w:marLeft w:val="0"/>
                              <w:marRight w:val="0"/>
                              <w:marTop w:val="0"/>
                              <w:marBottom w:val="0"/>
                              <w:divBdr>
                                <w:top w:val="none" w:sz="0" w:space="0" w:color="auto"/>
                                <w:left w:val="none" w:sz="0" w:space="0" w:color="auto"/>
                                <w:bottom w:val="none" w:sz="0" w:space="0" w:color="auto"/>
                                <w:right w:val="none" w:sz="0" w:space="0" w:color="auto"/>
                              </w:divBdr>
                              <w:divsChild>
                                <w:div w:id="1229877785">
                                  <w:marLeft w:val="0"/>
                                  <w:marRight w:val="0"/>
                                  <w:marTop w:val="0"/>
                                  <w:marBottom w:val="0"/>
                                  <w:divBdr>
                                    <w:top w:val="none" w:sz="0" w:space="0" w:color="auto"/>
                                    <w:left w:val="none" w:sz="0" w:space="0" w:color="auto"/>
                                    <w:bottom w:val="none" w:sz="0" w:space="0" w:color="auto"/>
                                    <w:right w:val="none" w:sz="0" w:space="0" w:color="auto"/>
                                  </w:divBdr>
                                  <w:divsChild>
                                    <w:div w:id="1494950573">
                                      <w:marLeft w:val="0"/>
                                      <w:marRight w:val="0"/>
                                      <w:marTop w:val="0"/>
                                      <w:marBottom w:val="0"/>
                                      <w:divBdr>
                                        <w:top w:val="none" w:sz="0" w:space="0" w:color="auto"/>
                                        <w:left w:val="none" w:sz="0" w:space="0" w:color="auto"/>
                                        <w:bottom w:val="none" w:sz="0" w:space="0" w:color="auto"/>
                                        <w:right w:val="none" w:sz="0" w:space="0" w:color="auto"/>
                                      </w:divBdr>
                                      <w:divsChild>
                                        <w:div w:id="887567629">
                                          <w:marLeft w:val="0"/>
                                          <w:marRight w:val="0"/>
                                          <w:marTop w:val="0"/>
                                          <w:marBottom w:val="0"/>
                                          <w:divBdr>
                                            <w:top w:val="none" w:sz="0" w:space="0" w:color="auto"/>
                                            <w:left w:val="none" w:sz="0" w:space="0" w:color="auto"/>
                                            <w:bottom w:val="none" w:sz="0" w:space="0" w:color="auto"/>
                                            <w:right w:val="none" w:sz="0" w:space="0" w:color="auto"/>
                                          </w:divBdr>
                                          <w:divsChild>
                                            <w:div w:id="1739570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53451035">
          <w:marLeft w:val="0"/>
          <w:marRight w:val="0"/>
          <w:marTop w:val="0"/>
          <w:marBottom w:val="0"/>
          <w:divBdr>
            <w:top w:val="none" w:sz="0" w:space="0" w:color="auto"/>
            <w:left w:val="none" w:sz="0" w:space="0" w:color="auto"/>
            <w:bottom w:val="none" w:sz="0" w:space="0" w:color="auto"/>
            <w:right w:val="none" w:sz="0" w:space="0" w:color="auto"/>
          </w:divBdr>
          <w:divsChild>
            <w:div w:id="180173064">
              <w:marLeft w:val="0"/>
              <w:marRight w:val="0"/>
              <w:marTop w:val="0"/>
              <w:marBottom w:val="0"/>
              <w:divBdr>
                <w:top w:val="none" w:sz="0" w:space="0" w:color="auto"/>
                <w:left w:val="none" w:sz="0" w:space="0" w:color="auto"/>
                <w:bottom w:val="none" w:sz="0" w:space="0" w:color="auto"/>
                <w:right w:val="none" w:sz="0" w:space="0" w:color="auto"/>
              </w:divBdr>
              <w:divsChild>
                <w:div w:id="2135050822">
                  <w:marLeft w:val="0"/>
                  <w:marRight w:val="0"/>
                  <w:marTop w:val="0"/>
                  <w:marBottom w:val="0"/>
                  <w:divBdr>
                    <w:top w:val="none" w:sz="0" w:space="0" w:color="auto"/>
                    <w:left w:val="none" w:sz="0" w:space="0" w:color="auto"/>
                    <w:bottom w:val="none" w:sz="0" w:space="0" w:color="auto"/>
                    <w:right w:val="none" w:sz="0" w:space="0" w:color="auto"/>
                  </w:divBdr>
                  <w:divsChild>
                    <w:div w:id="1908957731">
                      <w:marLeft w:val="0"/>
                      <w:marRight w:val="0"/>
                      <w:marTop w:val="0"/>
                      <w:marBottom w:val="0"/>
                      <w:divBdr>
                        <w:top w:val="none" w:sz="0" w:space="0" w:color="auto"/>
                        <w:left w:val="none" w:sz="0" w:space="0" w:color="auto"/>
                        <w:bottom w:val="none" w:sz="0" w:space="0" w:color="auto"/>
                        <w:right w:val="none" w:sz="0" w:space="0" w:color="auto"/>
                      </w:divBdr>
                      <w:divsChild>
                        <w:div w:id="6880641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40359266">
      <w:bodyDiv w:val="1"/>
      <w:marLeft w:val="0"/>
      <w:marRight w:val="0"/>
      <w:marTop w:val="0"/>
      <w:marBottom w:val="0"/>
      <w:divBdr>
        <w:top w:val="none" w:sz="0" w:space="0" w:color="auto"/>
        <w:left w:val="none" w:sz="0" w:space="0" w:color="auto"/>
        <w:bottom w:val="none" w:sz="0" w:space="0" w:color="auto"/>
        <w:right w:val="none" w:sz="0" w:space="0" w:color="auto"/>
      </w:divBdr>
    </w:div>
    <w:div w:id="549656039">
      <w:bodyDiv w:val="1"/>
      <w:marLeft w:val="0"/>
      <w:marRight w:val="0"/>
      <w:marTop w:val="0"/>
      <w:marBottom w:val="0"/>
      <w:divBdr>
        <w:top w:val="none" w:sz="0" w:space="0" w:color="auto"/>
        <w:left w:val="none" w:sz="0" w:space="0" w:color="auto"/>
        <w:bottom w:val="none" w:sz="0" w:space="0" w:color="auto"/>
        <w:right w:val="none" w:sz="0" w:space="0" w:color="auto"/>
      </w:divBdr>
    </w:div>
    <w:div w:id="552236271">
      <w:bodyDiv w:val="1"/>
      <w:marLeft w:val="0"/>
      <w:marRight w:val="0"/>
      <w:marTop w:val="0"/>
      <w:marBottom w:val="0"/>
      <w:divBdr>
        <w:top w:val="none" w:sz="0" w:space="0" w:color="auto"/>
        <w:left w:val="none" w:sz="0" w:space="0" w:color="auto"/>
        <w:bottom w:val="none" w:sz="0" w:space="0" w:color="auto"/>
        <w:right w:val="none" w:sz="0" w:space="0" w:color="auto"/>
      </w:divBdr>
      <w:divsChild>
        <w:div w:id="3181919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97912066">
      <w:bodyDiv w:val="1"/>
      <w:marLeft w:val="0"/>
      <w:marRight w:val="0"/>
      <w:marTop w:val="0"/>
      <w:marBottom w:val="0"/>
      <w:divBdr>
        <w:top w:val="none" w:sz="0" w:space="0" w:color="auto"/>
        <w:left w:val="none" w:sz="0" w:space="0" w:color="auto"/>
        <w:bottom w:val="none" w:sz="0" w:space="0" w:color="auto"/>
        <w:right w:val="none" w:sz="0" w:space="0" w:color="auto"/>
      </w:divBdr>
    </w:div>
    <w:div w:id="629363605">
      <w:bodyDiv w:val="1"/>
      <w:marLeft w:val="0"/>
      <w:marRight w:val="0"/>
      <w:marTop w:val="0"/>
      <w:marBottom w:val="0"/>
      <w:divBdr>
        <w:top w:val="none" w:sz="0" w:space="0" w:color="auto"/>
        <w:left w:val="none" w:sz="0" w:space="0" w:color="auto"/>
        <w:bottom w:val="none" w:sz="0" w:space="0" w:color="auto"/>
        <w:right w:val="none" w:sz="0" w:space="0" w:color="auto"/>
      </w:divBdr>
    </w:div>
    <w:div w:id="776683382">
      <w:bodyDiv w:val="1"/>
      <w:marLeft w:val="0"/>
      <w:marRight w:val="0"/>
      <w:marTop w:val="0"/>
      <w:marBottom w:val="0"/>
      <w:divBdr>
        <w:top w:val="none" w:sz="0" w:space="0" w:color="auto"/>
        <w:left w:val="none" w:sz="0" w:space="0" w:color="auto"/>
        <w:bottom w:val="none" w:sz="0" w:space="0" w:color="auto"/>
        <w:right w:val="none" w:sz="0" w:space="0" w:color="auto"/>
      </w:divBdr>
    </w:div>
    <w:div w:id="810093937">
      <w:bodyDiv w:val="1"/>
      <w:marLeft w:val="0"/>
      <w:marRight w:val="0"/>
      <w:marTop w:val="0"/>
      <w:marBottom w:val="0"/>
      <w:divBdr>
        <w:top w:val="none" w:sz="0" w:space="0" w:color="auto"/>
        <w:left w:val="none" w:sz="0" w:space="0" w:color="auto"/>
        <w:bottom w:val="none" w:sz="0" w:space="0" w:color="auto"/>
        <w:right w:val="none" w:sz="0" w:space="0" w:color="auto"/>
      </w:divBdr>
      <w:divsChild>
        <w:div w:id="204794408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17192041">
      <w:bodyDiv w:val="1"/>
      <w:marLeft w:val="0"/>
      <w:marRight w:val="0"/>
      <w:marTop w:val="0"/>
      <w:marBottom w:val="0"/>
      <w:divBdr>
        <w:top w:val="none" w:sz="0" w:space="0" w:color="auto"/>
        <w:left w:val="none" w:sz="0" w:space="0" w:color="auto"/>
        <w:bottom w:val="none" w:sz="0" w:space="0" w:color="auto"/>
        <w:right w:val="none" w:sz="0" w:space="0" w:color="auto"/>
      </w:divBdr>
      <w:divsChild>
        <w:div w:id="187992978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34998632">
      <w:bodyDiv w:val="1"/>
      <w:marLeft w:val="0"/>
      <w:marRight w:val="0"/>
      <w:marTop w:val="0"/>
      <w:marBottom w:val="0"/>
      <w:divBdr>
        <w:top w:val="none" w:sz="0" w:space="0" w:color="auto"/>
        <w:left w:val="none" w:sz="0" w:space="0" w:color="auto"/>
        <w:bottom w:val="none" w:sz="0" w:space="0" w:color="auto"/>
        <w:right w:val="none" w:sz="0" w:space="0" w:color="auto"/>
      </w:divBdr>
    </w:div>
    <w:div w:id="849100946">
      <w:bodyDiv w:val="1"/>
      <w:marLeft w:val="0"/>
      <w:marRight w:val="0"/>
      <w:marTop w:val="0"/>
      <w:marBottom w:val="0"/>
      <w:divBdr>
        <w:top w:val="none" w:sz="0" w:space="0" w:color="auto"/>
        <w:left w:val="none" w:sz="0" w:space="0" w:color="auto"/>
        <w:bottom w:val="none" w:sz="0" w:space="0" w:color="auto"/>
        <w:right w:val="none" w:sz="0" w:space="0" w:color="auto"/>
      </w:divBdr>
    </w:div>
    <w:div w:id="989477695">
      <w:bodyDiv w:val="1"/>
      <w:marLeft w:val="0"/>
      <w:marRight w:val="0"/>
      <w:marTop w:val="0"/>
      <w:marBottom w:val="0"/>
      <w:divBdr>
        <w:top w:val="none" w:sz="0" w:space="0" w:color="auto"/>
        <w:left w:val="none" w:sz="0" w:space="0" w:color="auto"/>
        <w:bottom w:val="none" w:sz="0" w:space="0" w:color="auto"/>
        <w:right w:val="none" w:sz="0" w:space="0" w:color="auto"/>
      </w:divBdr>
    </w:div>
    <w:div w:id="990987124">
      <w:bodyDiv w:val="1"/>
      <w:marLeft w:val="0"/>
      <w:marRight w:val="0"/>
      <w:marTop w:val="0"/>
      <w:marBottom w:val="0"/>
      <w:divBdr>
        <w:top w:val="none" w:sz="0" w:space="0" w:color="auto"/>
        <w:left w:val="none" w:sz="0" w:space="0" w:color="auto"/>
        <w:bottom w:val="none" w:sz="0" w:space="0" w:color="auto"/>
        <w:right w:val="none" w:sz="0" w:space="0" w:color="auto"/>
      </w:divBdr>
    </w:div>
    <w:div w:id="1007947895">
      <w:bodyDiv w:val="1"/>
      <w:marLeft w:val="0"/>
      <w:marRight w:val="0"/>
      <w:marTop w:val="0"/>
      <w:marBottom w:val="0"/>
      <w:divBdr>
        <w:top w:val="none" w:sz="0" w:space="0" w:color="auto"/>
        <w:left w:val="none" w:sz="0" w:space="0" w:color="auto"/>
        <w:bottom w:val="none" w:sz="0" w:space="0" w:color="auto"/>
        <w:right w:val="none" w:sz="0" w:space="0" w:color="auto"/>
      </w:divBdr>
    </w:div>
    <w:div w:id="1020425812">
      <w:bodyDiv w:val="1"/>
      <w:marLeft w:val="0"/>
      <w:marRight w:val="0"/>
      <w:marTop w:val="0"/>
      <w:marBottom w:val="0"/>
      <w:divBdr>
        <w:top w:val="none" w:sz="0" w:space="0" w:color="auto"/>
        <w:left w:val="none" w:sz="0" w:space="0" w:color="auto"/>
        <w:bottom w:val="none" w:sz="0" w:space="0" w:color="auto"/>
        <w:right w:val="none" w:sz="0" w:space="0" w:color="auto"/>
      </w:divBdr>
    </w:div>
    <w:div w:id="1112673467">
      <w:bodyDiv w:val="1"/>
      <w:marLeft w:val="0"/>
      <w:marRight w:val="0"/>
      <w:marTop w:val="0"/>
      <w:marBottom w:val="0"/>
      <w:divBdr>
        <w:top w:val="none" w:sz="0" w:space="0" w:color="auto"/>
        <w:left w:val="none" w:sz="0" w:space="0" w:color="auto"/>
        <w:bottom w:val="none" w:sz="0" w:space="0" w:color="auto"/>
        <w:right w:val="none" w:sz="0" w:space="0" w:color="auto"/>
      </w:divBdr>
    </w:div>
    <w:div w:id="1131947419">
      <w:bodyDiv w:val="1"/>
      <w:marLeft w:val="0"/>
      <w:marRight w:val="0"/>
      <w:marTop w:val="0"/>
      <w:marBottom w:val="0"/>
      <w:divBdr>
        <w:top w:val="none" w:sz="0" w:space="0" w:color="auto"/>
        <w:left w:val="none" w:sz="0" w:space="0" w:color="auto"/>
        <w:bottom w:val="none" w:sz="0" w:space="0" w:color="auto"/>
        <w:right w:val="none" w:sz="0" w:space="0" w:color="auto"/>
      </w:divBdr>
    </w:div>
    <w:div w:id="1141002898">
      <w:bodyDiv w:val="1"/>
      <w:marLeft w:val="0"/>
      <w:marRight w:val="0"/>
      <w:marTop w:val="0"/>
      <w:marBottom w:val="0"/>
      <w:divBdr>
        <w:top w:val="none" w:sz="0" w:space="0" w:color="auto"/>
        <w:left w:val="none" w:sz="0" w:space="0" w:color="auto"/>
        <w:bottom w:val="none" w:sz="0" w:space="0" w:color="auto"/>
        <w:right w:val="none" w:sz="0" w:space="0" w:color="auto"/>
      </w:divBdr>
    </w:div>
    <w:div w:id="1229728947">
      <w:bodyDiv w:val="1"/>
      <w:marLeft w:val="0"/>
      <w:marRight w:val="0"/>
      <w:marTop w:val="0"/>
      <w:marBottom w:val="0"/>
      <w:divBdr>
        <w:top w:val="none" w:sz="0" w:space="0" w:color="auto"/>
        <w:left w:val="none" w:sz="0" w:space="0" w:color="auto"/>
        <w:bottom w:val="none" w:sz="0" w:space="0" w:color="auto"/>
        <w:right w:val="none" w:sz="0" w:space="0" w:color="auto"/>
      </w:divBdr>
    </w:div>
    <w:div w:id="1283415039">
      <w:bodyDiv w:val="1"/>
      <w:marLeft w:val="0"/>
      <w:marRight w:val="0"/>
      <w:marTop w:val="0"/>
      <w:marBottom w:val="0"/>
      <w:divBdr>
        <w:top w:val="none" w:sz="0" w:space="0" w:color="auto"/>
        <w:left w:val="none" w:sz="0" w:space="0" w:color="auto"/>
        <w:bottom w:val="none" w:sz="0" w:space="0" w:color="auto"/>
        <w:right w:val="none" w:sz="0" w:space="0" w:color="auto"/>
      </w:divBdr>
    </w:div>
    <w:div w:id="1294364976">
      <w:bodyDiv w:val="1"/>
      <w:marLeft w:val="0"/>
      <w:marRight w:val="0"/>
      <w:marTop w:val="0"/>
      <w:marBottom w:val="0"/>
      <w:divBdr>
        <w:top w:val="none" w:sz="0" w:space="0" w:color="auto"/>
        <w:left w:val="none" w:sz="0" w:space="0" w:color="auto"/>
        <w:bottom w:val="none" w:sz="0" w:space="0" w:color="auto"/>
        <w:right w:val="none" w:sz="0" w:space="0" w:color="auto"/>
      </w:divBdr>
    </w:div>
    <w:div w:id="1342077876">
      <w:bodyDiv w:val="1"/>
      <w:marLeft w:val="0"/>
      <w:marRight w:val="0"/>
      <w:marTop w:val="0"/>
      <w:marBottom w:val="0"/>
      <w:divBdr>
        <w:top w:val="none" w:sz="0" w:space="0" w:color="auto"/>
        <w:left w:val="none" w:sz="0" w:space="0" w:color="auto"/>
        <w:bottom w:val="none" w:sz="0" w:space="0" w:color="auto"/>
        <w:right w:val="none" w:sz="0" w:space="0" w:color="auto"/>
      </w:divBdr>
    </w:div>
    <w:div w:id="1574123689">
      <w:bodyDiv w:val="1"/>
      <w:marLeft w:val="0"/>
      <w:marRight w:val="0"/>
      <w:marTop w:val="0"/>
      <w:marBottom w:val="0"/>
      <w:divBdr>
        <w:top w:val="none" w:sz="0" w:space="0" w:color="auto"/>
        <w:left w:val="none" w:sz="0" w:space="0" w:color="auto"/>
        <w:bottom w:val="none" w:sz="0" w:space="0" w:color="auto"/>
        <w:right w:val="none" w:sz="0" w:space="0" w:color="auto"/>
      </w:divBdr>
    </w:div>
    <w:div w:id="1588268366">
      <w:bodyDiv w:val="1"/>
      <w:marLeft w:val="0"/>
      <w:marRight w:val="0"/>
      <w:marTop w:val="0"/>
      <w:marBottom w:val="0"/>
      <w:divBdr>
        <w:top w:val="none" w:sz="0" w:space="0" w:color="auto"/>
        <w:left w:val="none" w:sz="0" w:space="0" w:color="auto"/>
        <w:bottom w:val="none" w:sz="0" w:space="0" w:color="auto"/>
        <w:right w:val="none" w:sz="0" w:space="0" w:color="auto"/>
      </w:divBdr>
    </w:div>
    <w:div w:id="1629629290">
      <w:bodyDiv w:val="1"/>
      <w:marLeft w:val="0"/>
      <w:marRight w:val="0"/>
      <w:marTop w:val="0"/>
      <w:marBottom w:val="0"/>
      <w:divBdr>
        <w:top w:val="none" w:sz="0" w:space="0" w:color="auto"/>
        <w:left w:val="none" w:sz="0" w:space="0" w:color="auto"/>
        <w:bottom w:val="none" w:sz="0" w:space="0" w:color="auto"/>
        <w:right w:val="none" w:sz="0" w:space="0" w:color="auto"/>
      </w:divBdr>
      <w:divsChild>
        <w:div w:id="154575121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56448113">
      <w:bodyDiv w:val="1"/>
      <w:marLeft w:val="0"/>
      <w:marRight w:val="0"/>
      <w:marTop w:val="0"/>
      <w:marBottom w:val="0"/>
      <w:divBdr>
        <w:top w:val="none" w:sz="0" w:space="0" w:color="auto"/>
        <w:left w:val="none" w:sz="0" w:space="0" w:color="auto"/>
        <w:bottom w:val="none" w:sz="0" w:space="0" w:color="auto"/>
        <w:right w:val="none" w:sz="0" w:space="0" w:color="auto"/>
      </w:divBdr>
    </w:div>
    <w:div w:id="1657805064">
      <w:bodyDiv w:val="1"/>
      <w:marLeft w:val="0"/>
      <w:marRight w:val="0"/>
      <w:marTop w:val="0"/>
      <w:marBottom w:val="0"/>
      <w:divBdr>
        <w:top w:val="none" w:sz="0" w:space="0" w:color="auto"/>
        <w:left w:val="none" w:sz="0" w:space="0" w:color="auto"/>
        <w:bottom w:val="none" w:sz="0" w:space="0" w:color="auto"/>
        <w:right w:val="none" w:sz="0" w:space="0" w:color="auto"/>
      </w:divBdr>
    </w:div>
    <w:div w:id="1672560951">
      <w:bodyDiv w:val="1"/>
      <w:marLeft w:val="0"/>
      <w:marRight w:val="0"/>
      <w:marTop w:val="0"/>
      <w:marBottom w:val="0"/>
      <w:divBdr>
        <w:top w:val="none" w:sz="0" w:space="0" w:color="auto"/>
        <w:left w:val="none" w:sz="0" w:space="0" w:color="auto"/>
        <w:bottom w:val="none" w:sz="0" w:space="0" w:color="auto"/>
        <w:right w:val="none" w:sz="0" w:space="0" w:color="auto"/>
      </w:divBdr>
    </w:div>
    <w:div w:id="1683245266">
      <w:bodyDiv w:val="1"/>
      <w:marLeft w:val="0"/>
      <w:marRight w:val="0"/>
      <w:marTop w:val="0"/>
      <w:marBottom w:val="0"/>
      <w:divBdr>
        <w:top w:val="none" w:sz="0" w:space="0" w:color="auto"/>
        <w:left w:val="none" w:sz="0" w:space="0" w:color="auto"/>
        <w:bottom w:val="none" w:sz="0" w:space="0" w:color="auto"/>
        <w:right w:val="none" w:sz="0" w:space="0" w:color="auto"/>
      </w:divBdr>
    </w:div>
    <w:div w:id="1695961053">
      <w:bodyDiv w:val="1"/>
      <w:marLeft w:val="0"/>
      <w:marRight w:val="0"/>
      <w:marTop w:val="0"/>
      <w:marBottom w:val="0"/>
      <w:divBdr>
        <w:top w:val="none" w:sz="0" w:space="0" w:color="auto"/>
        <w:left w:val="none" w:sz="0" w:space="0" w:color="auto"/>
        <w:bottom w:val="none" w:sz="0" w:space="0" w:color="auto"/>
        <w:right w:val="none" w:sz="0" w:space="0" w:color="auto"/>
      </w:divBdr>
    </w:div>
    <w:div w:id="1744378089">
      <w:bodyDiv w:val="1"/>
      <w:marLeft w:val="0"/>
      <w:marRight w:val="0"/>
      <w:marTop w:val="0"/>
      <w:marBottom w:val="0"/>
      <w:divBdr>
        <w:top w:val="none" w:sz="0" w:space="0" w:color="auto"/>
        <w:left w:val="none" w:sz="0" w:space="0" w:color="auto"/>
        <w:bottom w:val="none" w:sz="0" w:space="0" w:color="auto"/>
        <w:right w:val="none" w:sz="0" w:space="0" w:color="auto"/>
      </w:divBdr>
    </w:div>
    <w:div w:id="1751078200">
      <w:bodyDiv w:val="1"/>
      <w:marLeft w:val="0"/>
      <w:marRight w:val="0"/>
      <w:marTop w:val="0"/>
      <w:marBottom w:val="0"/>
      <w:divBdr>
        <w:top w:val="none" w:sz="0" w:space="0" w:color="auto"/>
        <w:left w:val="none" w:sz="0" w:space="0" w:color="auto"/>
        <w:bottom w:val="none" w:sz="0" w:space="0" w:color="auto"/>
        <w:right w:val="none" w:sz="0" w:space="0" w:color="auto"/>
      </w:divBdr>
    </w:div>
    <w:div w:id="1759404928">
      <w:bodyDiv w:val="1"/>
      <w:marLeft w:val="0"/>
      <w:marRight w:val="0"/>
      <w:marTop w:val="0"/>
      <w:marBottom w:val="0"/>
      <w:divBdr>
        <w:top w:val="none" w:sz="0" w:space="0" w:color="auto"/>
        <w:left w:val="none" w:sz="0" w:space="0" w:color="auto"/>
        <w:bottom w:val="none" w:sz="0" w:space="0" w:color="auto"/>
        <w:right w:val="none" w:sz="0" w:space="0" w:color="auto"/>
      </w:divBdr>
    </w:div>
    <w:div w:id="1779984863">
      <w:bodyDiv w:val="1"/>
      <w:marLeft w:val="0"/>
      <w:marRight w:val="0"/>
      <w:marTop w:val="0"/>
      <w:marBottom w:val="0"/>
      <w:divBdr>
        <w:top w:val="none" w:sz="0" w:space="0" w:color="auto"/>
        <w:left w:val="none" w:sz="0" w:space="0" w:color="auto"/>
        <w:bottom w:val="none" w:sz="0" w:space="0" w:color="auto"/>
        <w:right w:val="none" w:sz="0" w:space="0" w:color="auto"/>
      </w:divBdr>
    </w:div>
    <w:div w:id="1803882567">
      <w:bodyDiv w:val="1"/>
      <w:marLeft w:val="0"/>
      <w:marRight w:val="0"/>
      <w:marTop w:val="0"/>
      <w:marBottom w:val="0"/>
      <w:divBdr>
        <w:top w:val="none" w:sz="0" w:space="0" w:color="auto"/>
        <w:left w:val="none" w:sz="0" w:space="0" w:color="auto"/>
        <w:bottom w:val="none" w:sz="0" w:space="0" w:color="auto"/>
        <w:right w:val="none" w:sz="0" w:space="0" w:color="auto"/>
      </w:divBdr>
      <w:divsChild>
        <w:div w:id="68250896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21069350">
      <w:bodyDiv w:val="1"/>
      <w:marLeft w:val="0"/>
      <w:marRight w:val="0"/>
      <w:marTop w:val="0"/>
      <w:marBottom w:val="0"/>
      <w:divBdr>
        <w:top w:val="none" w:sz="0" w:space="0" w:color="auto"/>
        <w:left w:val="none" w:sz="0" w:space="0" w:color="auto"/>
        <w:bottom w:val="none" w:sz="0" w:space="0" w:color="auto"/>
        <w:right w:val="none" w:sz="0" w:space="0" w:color="auto"/>
      </w:divBdr>
    </w:div>
    <w:div w:id="1843203007">
      <w:bodyDiv w:val="1"/>
      <w:marLeft w:val="0"/>
      <w:marRight w:val="0"/>
      <w:marTop w:val="0"/>
      <w:marBottom w:val="0"/>
      <w:divBdr>
        <w:top w:val="none" w:sz="0" w:space="0" w:color="auto"/>
        <w:left w:val="none" w:sz="0" w:space="0" w:color="auto"/>
        <w:bottom w:val="none" w:sz="0" w:space="0" w:color="auto"/>
        <w:right w:val="none" w:sz="0" w:space="0" w:color="auto"/>
      </w:divBdr>
    </w:div>
    <w:div w:id="1857114161">
      <w:bodyDiv w:val="1"/>
      <w:marLeft w:val="0"/>
      <w:marRight w:val="0"/>
      <w:marTop w:val="0"/>
      <w:marBottom w:val="0"/>
      <w:divBdr>
        <w:top w:val="none" w:sz="0" w:space="0" w:color="auto"/>
        <w:left w:val="none" w:sz="0" w:space="0" w:color="auto"/>
        <w:bottom w:val="none" w:sz="0" w:space="0" w:color="auto"/>
        <w:right w:val="none" w:sz="0" w:space="0" w:color="auto"/>
      </w:divBdr>
    </w:div>
    <w:div w:id="1879514916">
      <w:bodyDiv w:val="1"/>
      <w:marLeft w:val="0"/>
      <w:marRight w:val="0"/>
      <w:marTop w:val="0"/>
      <w:marBottom w:val="0"/>
      <w:divBdr>
        <w:top w:val="none" w:sz="0" w:space="0" w:color="auto"/>
        <w:left w:val="none" w:sz="0" w:space="0" w:color="auto"/>
        <w:bottom w:val="none" w:sz="0" w:space="0" w:color="auto"/>
        <w:right w:val="none" w:sz="0" w:space="0" w:color="auto"/>
      </w:divBdr>
    </w:div>
    <w:div w:id="1925532513">
      <w:bodyDiv w:val="1"/>
      <w:marLeft w:val="0"/>
      <w:marRight w:val="0"/>
      <w:marTop w:val="0"/>
      <w:marBottom w:val="0"/>
      <w:divBdr>
        <w:top w:val="none" w:sz="0" w:space="0" w:color="auto"/>
        <w:left w:val="none" w:sz="0" w:space="0" w:color="auto"/>
        <w:bottom w:val="none" w:sz="0" w:space="0" w:color="auto"/>
        <w:right w:val="none" w:sz="0" w:space="0" w:color="auto"/>
      </w:divBdr>
    </w:div>
    <w:div w:id="1940405835">
      <w:bodyDiv w:val="1"/>
      <w:marLeft w:val="0"/>
      <w:marRight w:val="0"/>
      <w:marTop w:val="0"/>
      <w:marBottom w:val="0"/>
      <w:divBdr>
        <w:top w:val="none" w:sz="0" w:space="0" w:color="auto"/>
        <w:left w:val="none" w:sz="0" w:space="0" w:color="auto"/>
        <w:bottom w:val="none" w:sz="0" w:space="0" w:color="auto"/>
        <w:right w:val="none" w:sz="0" w:space="0" w:color="auto"/>
      </w:divBdr>
    </w:div>
    <w:div w:id="2000965730">
      <w:bodyDiv w:val="1"/>
      <w:marLeft w:val="0"/>
      <w:marRight w:val="0"/>
      <w:marTop w:val="0"/>
      <w:marBottom w:val="0"/>
      <w:divBdr>
        <w:top w:val="none" w:sz="0" w:space="0" w:color="auto"/>
        <w:left w:val="none" w:sz="0" w:space="0" w:color="auto"/>
        <w:bottom w:val="none" w:sz="0" w:space="0" w:color="auto"/>
        <w:right w:val="none" w:sz="0" w:space="0" w:color="auto"/>
      </w:divBdr>
    </w:div>
    <w:div w:id="20992510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맑은 고딕"/>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
        <a:font script="Mymr" typeface=""/>
      </a:majorFont>
      <a:minorFont>
        <a:latin typeface="맑은 고딕"/>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
        <a:font script="Mymr" typeface=""/>
      </a:minorFont>
    </a:fontScheme>
    <a:fmtScheme name="Office">
      <a:fillStyleLst>
        <a:solidFill>
          <a:schemeClr val="phClr"/>
        </a:solidFill>
        <a:gradFill flip="none"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a:tileRect/>
        </a:gradFill>
        <a:gradFill flip="none" rotWithShape="1">
          <a:gsLst>
            <a:gs pos="0">
              <a:schemeClr val="phClr">
                <a:shade val="51000"/>
                <a:satMod val="129999"/>
              </a:schemeClr>
            </a:gs>
            <a:gs pos="80000">
              <a:schemeClr val="phClr">
                <a:shade val="93000"/>
                <a:satMod val="129999"/>
              </a:schemeClr>
            </a:gs>
            <a:gs pos="100000">
              <a:schemeClr val="phClr">
                <a:shade val="94000"/>
                <a:satMod val="135000"/>
              </a:schemeClr>
            </a:gs>
          </a:gsLst>
          <a:lin ang="16200000" scaled="0"/>
          <a:tileRect/>
        </a:gradFill>
      </a:fillStyleLst>
      <a:lnStyleLst>
        <a:ln>
          <a:solidFill>
            <a:schemeClr val="phClr">
              <a:shade val="95000"/>
              <a:satMod val="104999"/>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flip="none"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a:tileRect/>
        </a:gradFill>
        <a:gradFill flip="none" rotWithShape="1">
          <a:gsLst>
            <a:gs pos="0">
              <a:schemeClr val="phClr">
                <a:shade val="51000"/>
                <a:satMod val="129999"/>
              </a:schemeClr>
            </a:gs>
            <a:gs pos="80000">
              <a:schemeClr val="phClr">
                <a:shade val="93000"/>
                <a:satMod val="129999"/>
              </a:schemeClr>
            </a:gs>
            <a:gs pos="100000">
              <a:schemeClr val="phClr">
                <a:shade val="94000"/>
                <a:satMod val="135000"/>
              </a:schemeClr>
            </a:gs>
          </a:gsLst>
          <a:lin ang="16200000" scaled="0"/>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70B2D09-017D-45D5-94F4-9199E707BA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911</Words>
  <Characters>5195</Characters>
  <Application>Microsoft Office Word</Application>
  <DocSecurity>0</DocSecurity>
  <Lines>43</Lines>
  <Paragraphs>12</Paragraphs>
  <ScaleCrop>false</ScaleCrop>
  <HeadingPairs>
    <vt:vector size="2" baseType="variant">
      <vt:variant>
        <vt:lpstr>제목</vt:lpstr>
      </vt:variant>
      <vt:variant>
        <vt:i4>1</vt:i4>
      </vt:variant>
    </vt:vector>
  </HeadingPairs>
  <TitlesOfParts>
    <vt:vector size="1" baseType="lpstr">
      <vt:lpstr/>
    </vt:vector>
  </TitlesOfParts>
  <Manager/>
  <Company/>
  <LinksUpToDate>false</LinksUpToDate>
  <CharactersWithSpaces>6094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cp:lastPrinted>2024-05-02T04:07:00Z</cp:lastPrinted>
  <dcterms:created xsi:type="dcterms:W3CDTF">2026-04-03T01:55:00Z</dcterms:created>
  <dcterms:modified xsi:type="dcterms:W3CDTF">2026-04-06T04:33:00Z</dcterms:modified>
  <cp:version>1100.0100.01</cp:version>
</cp:coreProperties>
</file>