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81"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4411"/>
        <w:gridCol w:w="5370"/>
      </w:tblGrid>
      <w:tr w:rsidR="0003329F" w14:paraId="20570708" w14:textId="77777777">
        <w:trPr>
          <w:trHeight w:val="1128"/>
        </w:trPr>
        <w:tc>
          <w:tcPr>
            <w:tcW w:w="9781" w:type="dxa"/>
            <w:gridSpan w:val="2"/>
            <w:tcBorders>
              <w:bottom w:val="single" w:sz="4" w:space="0" w:color="auto"/>
            </w:tcBorders>
            <w:shd w:val="clear" w:color="auto" w:fill="auto"/>
          </w:tcPr>
          <w:p w14:paraId="43CCBC0D" w14:textId="77777777" w:rsidR="0003329F" w:rsidRDefault="00BE2D34">
            <w:r>
              <w:rPr>
                <w:noProof/>
              </w:rPr>
              <w:drawing>
                <wp:anchor distT="0" distB="0" distL="114300" distR="114300" simplePos="0" relativeHeight="251658240" behindDoc="0" locked="0" layoutInCell="1" hidden="0" allowOverlap="1" wp14:anchorId="18E47884" wp14:editId="0FF01FF2">
                  <wp:simplePos x="0" y="0"/>
                  <wp:positionH relativeFrom="column">
                    <wp:posOffset>4415790</wp:posOffset>
                  </wp:positionH>
                  <wp:positionV relativeFrom="paragraph">
                    <wp:posOffset>40640</wp:posOffset>
                  </wp:positionV>
                  <wp:extent cx="1682750" cy="661670"/>
                  <wp:effectExtent l="0" t="0" r="0" b="0"/>
                  <wp:wrapNone/>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682750" cy="661670"/>
                          </a:xfrm>
                          <a:prstGeom prst="rect">
                            <a:avLst/>
                          </a:prstGeom>
                          <a:noFill/>
                          <a:ln>
                            <a:noFill/>
                          </a:ln>
                        </pic:spPr>
                      </pic:pic>
                    </a:graphicData>
                  </a:graphic>
                </wp:anchor>
              </w:drawing>
            </w:r>
            <w:r>
              <w:rPr>
                <w:noProof/>
              </w:rPr>
              <mc:AlternateContent>
                <mc:Choice Requires="wps">
                  <w:drawing>
                    <wp:anchor distT="0" distB="0" distL="114300" distR="114300" simplePos="0" relativeHeight="251656704" behindDoc="0" locked="0" layoutInCell="1" hidden="0" allowOverlap="1" wp14:anchorId="0A063F0A" wp14:editId="2CAD17FC">
                      <wp:simplePos x="0" y="0"/>
                      <wp:positionH relativeFrom="column">
                        <wp:posOffset>-108585</wp:posOffset>
                      </wp:positionH>
                      <wp:positionV relativeFrom="paragraph">
                        <wp:posOffset>220980</wp:posOffset>
                      </wp:positionV>
                      <wp:extent cx="1790700" cy="457200"/>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457200"/>
                              </a:xfrm>
                              <a:prstGeom prst="rect">
                                <a:avLst/>
                              </a:prstGeom>
                              <a:noFill/>
                              <a:ln>
                                <a:noFill/>
                              </a:ln>
                            </wps:spPr>
                            <wps:txbx>
                              <w:txbxContent>
                                <w:p w14:paraId="1FB9B8BD" w14:textId="77777777" w:rsidR="0003329F" w:rsidRDefault="00BE2D34">
                                  <w:pPr>
                                    <w:rPr>
                                      <w:rFonts w:ascii="Times New Roman"/>
                                      <w:b/>
                                      <w:color w:val="003E7C"/>
                                      <w:sz w:val="44"/>
                                      <w:szCs w:val="44"/>
                                    </w:rPr>
                                  </w:pPr>
                                  <w:r>
                                    <w:rPr>
                                      <w:rFonts w:ascii="Times New Roman"/>
                                      <w:b/>
                                      <w:color w:val="003E7C"/>
                                      <w:sz w:val="44"/>
                                      <w:szCs w:val="44"/>
                                    </w:rPr>
                                    <w:t>Press Release</w:t>
                                  </w:r>
                                </w:p>
                              </w:txbxContent>
                            </wps:txbx>
                            <wps:bodyPr rot="0" vert="horz" wrap="square" lIns="91440" tIns="0" rIns="91440" bIns="45720" anchor="t" upright="1">
                              <a:noAutofit/>
                            </wps:bodyPr>
                          </wps:wsp>
                        </a:graphicData>
                      </a:graphic>
                    </wp:anchor>
                  </w:drawing>
                </mc:Choice>
                <mc:Fallback>
                  <w:pict>
                    <v:rect w14:anchorId="0A063F0A" id="shape1026" o:spid="_x0000_s1026" style="position:absolute;left:0;text-align:left;margin-left:-8.55pt;margin-top:17.4pt;width:141pt;height:36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" filled="f" stroked="f">
                      <v:path arrowok="t"/>
                      <v:textbox inset=",0">
                        <w:txbxContent>
                          <w:p w14:paraId="1FB9B8BD" w14:textId="77777777" w:rsidR="0003329F" w:rsidRDefault="00BE2D34">
                            <w:pPr>
                              <w:rPr>
                                <w:rFonts w:ascii="Times New Roman"/>
                                <w:b/>
                                <w:color w:val="003E7C"/>
                                <w:sz w:val="44"/>
                                <w:szCs w:val="44"/>
                              </w:rPr>
                            </w:pPr>
                            <w:r>
                              <w:rPr>
                                <w:rFonts w:ascii="Times New Roman"/>
                                <w:b/>
                                <w:color w:val="003E7C"/>
                                <w:sz w:val="44"/>
                                <w:szCs w:val="44"/>
                              </w:rPr>
                              <w:t>Press Release</w:t>
                            </w:r>
                          </w:p>
                        </w:txbxContent>
                      </v:textbox>
                    </v:rect>
                  </w:pict>
                </mc:Fallback>
              </mc:AlternateContent>
            </w:r>
          </w:p>
        </w:tc>
      </w:tr>
      <w:tr w:rsidR="0003329F" w14:paraId="7DFFE6F6" w14:textId="77777777">
        <w:trPr>
          <w:trHeight w:val="574"/>
        </w:trPr>
        <w:tc>
          <w:tcPr>
            <w:tcW w:w="4411" w:type="dxa"/>
            <w:tcBorders>
              <w:bottom w:val="single" w:sz="12" w:space="0" w:color="auto"/>
              <w:right w:val="nil"/>
            </w:tcBorders>
            <w:shd w:val="clear" w:color="auto" w:fill="auto"/>
            <w:vAlign w:val="center"/>
          </w:tcPr>
          <w:p w14:paraId="45B57C3F" w14:textId="77777777" w:rsidR="0003329F" w:rsidRDefault="00BE2D34">
            <w:pPr>
              <w:spacing w:line="80" w:lineRule="atLeast"/>
              <w:rPr>
                <w:rFonts w:ascii="Times New Roman"/>
                <w:sz w:val="24"/>
              </w:rPr>
            </w:pPr>
            <w:r>
              <w:rPr>
                <w:rFonts w:ascii="Times New Roman"/>
                <w:b/>
                <w:sz w:val="24"/>
              </w:rPr>
              <w:t>Embargo</w:t>
            </w:r>
            <w:r>
              <w:rPr>
                <w:rFonts w:ascii="Times New Roman" w:hint="eastAsia"/>
                <w:b/>
                <w:sz w:val="24"/>
              </w:rPr>
              <w:t>:</w:t>
            </w:r>
          </w:p>
        </w:tc>
        <w:tc>
          <w:tcPr>
            <w:tcW w:w="5370" w:type="dxa"/>
            <w:tcBorders>
              <w:left w:val="nil"/>
              <w:bottom w:val="single" w:sz="12" w:space="0" w:color="auto"/>
            </w:tcBorders>
            <w:shd w:val="clear" w:color="auto" w:fill="auto"/>
            <w:vAlign w:val="center"/>
          </w:tcPr>
          <w:p w14:paraId="5E6C5B85" w14:textId="77777777" w:rsidR="0003329F" w:rsidRDefault="00BE2D34">
            <w:pPr>
              <w:spacing w:line="140" w:lineRule="atLeast"/>
              <w:ind w:firstLineChars="781" w:firstLine="1840"/>
              <w:rPr>
                <w:rFonts w:ascii="Times New Roman"/>
                <w:sz w:val="24"/>
              </w:rPr>
            </w:pPr>
            <w:r>
              <w:rPr>
                <w:rFonts w:ascii="Times New Roman"/>
                <w:b/>
                <w:sz w:val="24"/>
              </w:rPr>
              <w:t>Release Date</w:t>
            </w:r>
            <w:r>
              <w:rPr>
                <w:rFonts w:ascii="Times New Roman" w:hint="eastAsia"/>
                <w:b/>
                <w:sz w:val="24"/>
              </w:rPr>
              <w:t xml:space="preserve">: </w:t>
            </w:r>
            <w:r w:rsidR="00474B1D">
              <w:rPr>
                <w:rFonts w:ascii="Times New Roman"/>
                <w:sz w:val="24"/>
              </w:rPr>
              <w:t>April 18, 2025</w:t>
            </w:r>
          </w:p>
        </w:tc>
      </w:tr>
      <w:tr w:rsidR="0003329F" w14:paraId="1A24AA0A" w14:textId="77777777">
        <w:trPr>
          <w:trHeight w:val="270"/>
        </w:trPr>
        <w:tc>
          <w:tcPr>
            <w:tcW w:w="9781" w:type="dxa"/>
            <w:gridSpan w:val="2"/>
            <w:tcBorders>
              <w:top w:val="single" w:sz="12" w:space="0" w:color="auto"/>
              <w:bottom w:val="nil"/>
            </w:tcBorders>
            <w:shd w:val="clear" w:color="auto" w:fill="auto"/>
            <w:vAlign w:val="bottom"/>
          </w:tcPr>
          <w:p w14:paraId="5D4C6FEA" w14:textId="77777777" w:rsidR="0003329F" w:rsidRDefault="00BE2D34">
            <w:pPr>
              <w:ind w:firstLine="240"/>
              <w:jc w:val="center"/>
              <w:rPr>
                <w:rFonts w:ascii="Times New Roman"/>
                <w:sz w:val="22"/>
                <w:szCs w:val="22"/>
              </w:rPr>
            </w:pPr>
            <w:r>
              <w:rPr>
                <w:rFonts w:ascii="Times New Roman"/>
                <w:b/>
                <w:sz w:val="22"/>
                <w:szCs w:val="22"/>
              </w:rPr>
              <w:t>Contact Information</w:t>
            </w:r>
            <w:r>
              <w:rPr>
                <w:rFonts w:ascii="Times New Roman" w:hint="eastAsia"/>
                <w:b/>
                <w:sz w:val="22"/>
                <w:szCs w:val="22"/>
              </w:rPr>
              <w:t xml:space="preserve">: </w:t>
            </w:r>
            <w:r w:rsidR="00474B1D">
              <w:rPr>
                <w:rFonts w:ascii="Times New Roman"/>
                <w:b/>
                <w:sz w:val="22"/>
                <w:szCs w:val="22"/>
              </w:rPr>
              <w:t xml:space="preserve">Park, </w:t>
            </w:r>
            <w:proofErr w:type="spellStart"/>
            <w:r w:rsidR="00474B1D">
              <w:rPr>
                <w:rFonts w:ascii="Times New Roman"/>
                <w:b/>
                <w:sz w:val="22"/>
                <w:szCs w:val="22"/>
              </w:rPr>
              <w:t>Jeong</w:t>
            </w:r>
            <w:proofErr w:type="spellEnd"/>
            <w:r>
              <w:rPr>
                <w:rFonts w:ascii="Times New Roman"/>
                <w:b/>
                <w:sz w:val="22"/>
                <w:szCs w:val="22"/>
              </w:rPr>
              <w:t>-</w:t>
            </w:r>
            <w:r w:rsidR="00474B1D">
              <w:rPr>
                <w:rFonts w:ascii="Times New Roman"/>
                <w:b/>
                <w:sz w:val="22"/>
                <w:szCs w:val="22"/>
              </w:rPr>
              <w:t>Min</w:t>
            </w:r>
            <w:r>
              <w:rPr>
                <w:rFonts w:ascii="Times New Roman"/>
                <w:b/>
                <w:sz w:val="22"/>
                <w:szCs w:val="22"/>
              </w:rPr>
              <w:t xml:space="preserve"> </w:t>
            </w:r>
            <w:r>
              <w:rPr>
                <w:rFonts w:ascii="Times New Roman" w:hint="eastAsia"/>
                <w:sz w:val="22"/>
                <w:szCs w:val="22"/>
              </w:rPr>
              <w:t>(</w:t>
            </w:r>
            <w:r>
              <w:rPr>
                <w:rFonts w:ascii="Times New Roman"/>
                <w:sz w:val="22"/>
                <w:szCs w:val="22"/>
              </w:rPr>
              <w:t>0</w:t>
            </w:r>
            <w:r>
              <w:rPr>
                <w:rFonts w:ascii="Times New Roman" w:hint="eastAsia"/>
                <w:sz w:val="22"/>
                <w:szCs w:val="22"/>
              </w:rPr>
              <w:t>44</w:t>
            </w:r>
            <w:r w:rsidR="00474B1D">
              <w:rPr>
                <w:rFonts w:ascii="Times New Roman"/>
                <w:sz w:val="22"/>
                <w:szCs w:val="22"/>
              </w:rPr>
              <w:t>-215-7131</w:t>
            </w:r>
            <w:r>
              <w:rPr>
                <w:rFonts w:ascii="Times New Roman" w:hint="eastAsia"/>
                <w:sz w:val="22"/>
                <w:szCs w:val="22"/>
              </w:rPr>
              <w:t>/</w:t>
            </w:r>
            <w:r>
              <w:rPr>
                <w:rFonts w:ascii="Times New Roman"/>
                <w:sz w:val="22"/>
                <w:szCs w:val="22"/>
              </w:rPr>
              <w:t xml:space="preserve"> Budget </w:t>
            </w:r>
            <w:r w:rsidR="00474B1D">
              <w:rPr>
                <w:rFonts w:ascii="Times New Roman"/>
                <w:sz w:val="22"/>
                <w:szCs w:val="22"/>
              </w:rPr>
              <w:t>Policy</w:t>
            </w:r>
            <w:r>
              <w:rPr>
                <w:rFonts w:ascii="Times New Roman"/>
                <w:sz w:val="22"/>
                <w:szCs w:val="22"/>
              </w:rPr>
              <w:t xml:space="preserve"> Division</w:t>
            </w:r>
            <w:r>
              <w:rPr>
                <w:rFonts w:ascii="Times New Roman" w:hint="eastAsia"/>
                <w:sz w:val="22"/>
                <w:szCs w:val="22"/>
              </w:rPr>
              <w:t>)</w:t>
            </w:r>
          </w:p>
          <w:p w14:paraId="586E4A49" w14:textId="77777777" w:rsidR="0003329F" w:rsidRDefault="0003329F">
            <w:pPr>
              <w:rPr>
                <w:rFonts w:ascii="Times New Roman"/>
                <w:b/>
                <w:sz w:val="10"/>
                <w:szCs w:val="22"/>
              </w:rPr>
            </w:pPr>
          </w:p>
        </w:tc>
      </w:tr>
    </w:tbl>
    <w:p w14:paraId="0B9BFB1B" w14:textId="77777777" w:rsidR="0003329F" w:rsidRDefault="00BE2D34">
      <w:pPr>
        <w:rPr>
          <w:rFonts w:ascii="Times New Roman"/>
          <w:b/>
          <w:smallCaps/>
          <w:sz w:val="16"/>
          <w:szCs w:val="16"/>
        </w:rPr>
      </w:pPr>
      <w:r>
        <w:rPr>
          <w:b/>
          <w:noProof/>
          <w:color w:val="082BBE"/>
          <w:sz w:val="28"/>
          <w:szCs w:val="28"/>
        </w:rPr>
        <w:drawing>
          <wp:anchor distT="0" distB="0" distL="114300" distR="114300" simplePos="0" relativeHeight="251657728" behindDoc="1" locked="0" layoutInCell="1" hidden="0" allowOverlap="1" wp14:anchorId="077DDE9D" wp14:editId="24CE9CCF">
            <wp:simplePos x="0" y="0"/>
            <wp:positionH relativeFrom="margin">
              <wp:posOffset>-10795</wp:posOffset>
            </wp:positionH>
            <wp:positionV relativeFrom="paragraph">
              <wp:posOffset>-1348328</wp:posOffset>
            </wp:positionV>
            <wp:extent cx="6210300" cy="1317625"/>
            <wp:effectExtent l="0" t="0" r="0" b="0"/>
            <wp:wrapNone/>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a:xfrm>
                      <a:off x="0" y="0"/>
                      <a:ext cx="6210300" cy="1317625"/>
                    </a:xfrm>
                    <a:prstGeom prst="rect">
                      <a:avLst/>
                    </a:prstGeom>
                    <a:noFill/>
                    <a:ln>
                      <a:noFill/>
                      <a:miter lim="800000"/>
                    </a:ln>
                  </pic:spPr>
                </pic:pic>
              </a:graphicData>
            </a:graphic>
            <wp14:sizeRelH relativeFrom="margin">
              <wp14:pctWidth>0</wp14:pctWidth>
            </wp14:sizeRelH>
            <wp14:sizeRelV relativeFrom="margin">
              <wp14:pctHeight>0</wp14:pctHeight>
            </wp14:sizeRelV>
          </wp:anchor>
        </w:drawing>
      </w:r>
      <w:r>
        <w:rPr>
          <w:rFonts w:ascii="Times New Roman"/>
          <w:b/>
          <w:smallCaps/>
          <w:szCs w:val="20"/>
        </w:rPr>
        <w:t xml:space="preserve"> </w:t>
      </w:r>
    </w:p>
    <w:p w14:paraId="79FCFA7F" w14:textId="77777777" w:rsidR="0003329F" w:rsidRDefault="0003329F">
      <w:pPr>
        <w:jc w:val="center"/>
        <w:rPr>
          <w:rFonts w:ascii="Times New Roman"/>
          <w:b/>
          <w:smallCaps/>
          <w:sz w:val="16"/>
          <w:szCs w:val="16"/>
        </w:rPr>
      </w:pPr>
    </w:p>
    <w:p w14:paraId="7922C31C" w14:textId="77777777" w:rsidR="00173430" w:rsidRDefault="00B5333B">
      <w:pPr>
        <w:jc w:val="center"/>
        <w:rPr>
          <w:rFonts w:ascii="Times New Roman"/>
          <w:b/>
          <w:smallCaps/>
          <w:sz w:val="32"/>
          <w:szCs w:val="32"/>
        </w:rPr>
      </w:pPr>
      <w:r>
        <w:rPr>
          <w:rFonts w:ascii="Times New Roman" w:hint="eastAsia"/>
          <w:b/>
          <w:smallCaps/>
          <w:sz w:val="32"/>
          <w:szCs w:val="32"/>
        </w:rPr>
        <w:t xml:space="preserve">Supplementary Budget Proposal </w:t>
      </w:r>
    </w:p>
    <w:p w14:paraId="45A3F571" w14:textId="253A9D40" w:rsidR="0003329F" w:rsidRPr="007A61E6" w:rsidRDefault="007A61E6" w:rsidP="00A546FB">
      <w:pPr>
        <w:tabs>
          <w:tab w:val="left" w:pos="6315"/>
        </w:tabs>
        <w:ind w:firstLineChars="750" w:firstLine="1950"/>
        <w:rPr>
          <w:rFonts w:ascii="Times New Roman"/>
          <w:i/>
          <w:color w:val="000000"/>
          <w:sz w:val="26"/>
          <w:szCs w:val="26"/>
        </w:rPr>
      </w:pPr>
      <w:proofErr w:type="gramStart"/>
      <w:r w:rsidRPr="007A61E6">
        <w:rPr>
          <w:rFonts w:ascii="Times New Roman" w:hint="cs"/>
          <w:i/>
          <w:color w:val="000000"/>
          <w:sz w:val="26"/>
          <w:szCs w:val="26"/>
        </w:rPr>
        <w:t>for</w:t>
      </w:r>
      <w:proofErr w:type="gramEnd"/>
      <w:r w:rsidRPr="007A61E6">
        <w:rPr>
          <w:rFonts w:ascii="Times New Roman" w:hint="cs"/>
          <w:i/>
          <w:color w:val="000000"/>
          <w:sz w:val="26"/>
          <w:szCs w:val="26"/>
        </w:rPr>
        <w:t xml:space="preserve"> wildfire response and trade and AI competitiveness</w:t>
      </w:r>
    </w:p>
    <w:p w14:paraId="3E0BDC06" w14:textId="77777777" w:rsidR="007A61E6" w:rsidRDefault="007A61E6" w:rsidP="007A61E6">
      <w:pPr>
        <w:tabs>
          <w:tab w:val="left" w:pos="6315"/>
        </w:tabs>
        <w:ind w:firstLineChars="750" w:firstLine="1500"/>
        <w:rPr>
          <w:rFonts w:ascii="Times New Roman"/>
          <w:color w:val="000000"/>
        </w:rPr>
      </w:pPr>
    </w:p>
    <w:p w14:paraId="6804A233" w14:textId="77777777" w:rsidR="007A61E6" w:rsidRPr="00FA1154" w:rsidRDefault="007A61E6" w:rsidP="007A61E6">
      <w:pPr>
        <w:tabs>
          <w:tab w:val="left" w:pos="6315"/>
        </w:tabs>
        <w:ind w:firstLineChars="750" w:firstLine="1200"/>
        <w:rPr>
          <w:color w:val="000000"/>
          <w:sz w:val="16"/>
          <w:szCs w:val="16"/>
        </w:rPr>
      </w:pPr>
    </w:p>
    <w:p w14:paraId="14CF7E6F" w14:textId="77777777" w:rsidR="0003329F" w:rsidRDefault="00BE2D34" w:rsidP="00195485">
      <w:pPr>
        <w:jc w:val="left"/>
        <w:rPr>
          <w:rFonts w:ascii="Times New Roman"/>
          <w:b/>
          <w:sz w:val="24"/>
        </w:rPr>
      </w:pPr>
      <w:r>
        <w:rPr>
          <w:rFonts w:ascii="Times New Roman"/>
          <w:b/>
          <w:sz w:val="24"/>
        </w:rPr>
        <w:t>Ⅰ.</w:t>
      </w:r>
      <w:r>
        <w:rPr>
          <w:rFonts w:ascii="Times New Roman" w:eastAsiaTheme="minorEastAsia"/>
          <w:b/>
          <w:color w:val="000000"/>
          <w:sz w:val="24"/>
        </w:rPr>
        <w:t xml:space="preserve"> </w:t>
      </w:r>
      <w:r w:rsidR="00391408">
        <w:rPr>
          <w:rFonts w:ascii="Times New Roman"/>
          <w:b/>
          <w:sz w:val="24"/>
        </w:rPr>
        <w:t>Policy d</w:t>
      </w:r>
      <w:r w:rsidR="00C7586C">
        <w:rPr>
          <w:rFonts w:ascii="Times New Roman"/>
          <w:b/>
          <w:sz w:val="24"/>
        </w:rPr>
        <w:t xml:space="preserve">irections for the </w:t>
      </w:r>
      <w:r w:rsidR="002D0E5C">
        <w:rPr>
          <w:rFonts w:ascii="Times New Roman"/>
          <w:b/>
          <w:sz w:val="24"/>
        </w:rPr>
        <w:t>Supplementary B</w:t>
      </w:r>
      <w:r w:rsidR="00C7586C">
        <w:rPr>
          <w:rFonts w:ascii="Times New Roman"/>
          <w:b/>
          <w:sz w:val="24"/>
        </w:rPr>
        <w:t>udget</w:t>
      </w:r>
      <w:r w:rsidR="002D0E5C">
        <w:rPr>
          <w:rFonts w:ascii="Times New Roman"/>
          <w:b/>
          <w:sz w:val="24"/>
        </w:rPr>
        <w:t xml:space="preserve"> P</w:t>
      </w:r>
      <w:r w:rsidR="00391408">
        <w:rPr>
          <w:rFonts w:ascii="Times New Roman"/>
          <w:b/>
          <w:sz w:val="24"/>
        </w:rPr>
        <w:t>roposal</w:t>
      </w:r>
    </w:p>
    <w:p w14:paraId="77321E1F" w14:textId="77777777" w:rsidR="0003329F" w:rsidRDefault="0003329F" w:rsidP="00195485">
      <w:pPr>
        <w:jc w:val="left"/>
        <w:rPr>
          <w:rFonts w:ascii="Times New Roman"/>
          <w:sz w:val="24"/>
        </w:rPr>
      </w:pPr>
    </w:p>
    <w:p w14:paraId="6026AC05" w14:textId="3EF9E1AC" w:rsidR="005E4948" w:rsidRDefault="005552EB" w:rsidP="00195485">
      <w:pPr>
        <w:jc w:val="left"/>
        <w:rPr>
          <w:rFonts w:ascii="Times New Roman"/>
          <w:sz w:val="24"/>
        </w:rPr>
      </w:pPr>
      <w:r>
        <w:rPr>
          <w:rFonts w:ascii="Times New Roman" w:hint="eastAsia"/>
          <w:sz w:val="24"/>
        </w:rPr>
        <w:t xml:space="preserve">The government approved the First Supplementary Budget </w:t>
      </w:r>
      <w:r w:rsidR="005E4948">
        <w:rPr>
          <w:rFonts w:ascii="Times New Roman"/>
          <w:sz w:val="24"/>
        </w:rPr>
        <w:t xml:space="preserve">Proposal </w:t>
      </w:r>
      <w:r>
        <w:rPr>
          <w:rFonts w:ascii="Times New Roman" w:hint="eastAsia"/>
          <w:sz w:val="24"/>
        </w:rPr>
        <w:t xml:space="preserve">for 2025 at a Cabinet meeting on April 18 </w:t>
      </w:r>
      <w:r>
        <w:rPr>
          <w:rFonts w:ascii="Times New Roman"/>
          <w:sz w:val="24"/>
        </w:rPr>
        <w:t xml:space="preserve">(Friday), to support wildfire response efforts and </w:t>
      </w:r>
      <w:r w:rsidR="00FE0D83">
        <w:rPr>
          <w:rFonts w:ascii="Times New Roman"/>
          <w:sz w:val="24"/>
        </w:rPr>
        <w:t xml:space="preserve">enhancement of </w:t>
      </w:r>
      <w:r>
        <w:rPr>
          <w:rFonts w:ascii="Times New Roman"/>
          <w:sz w:val="24"/>
        </w:rPr>
        <w:t xml:space="preserve">trade and AI competitiveness. </w:t>
      </w:r>
      <w:r w:rsidR="005E4948">
        <w:rPr>
          <w:rFonts w:ascii="Times New Roman" w:hint="eastAsia"/>
          <w:sz w:val="24"/>
        </w:rPr>
        <w:t>T</w:t>
      </w:r>
      <w:r w:rsidR="005E4948">
        <w:rPr>
          <w:rFonts w:ascii="Times New Roman"/>
          <w:sz w:val="24"/>
        </w:rPr>
        <w:t xml:space="preserve">he budget proposal </w:t>
      </w:r>
      <w:r w:rsidR="00A356A4">
        <w:rPr>
          <w:rFonts w:ascii="Times New Roman"/>
          <w:sz w:val="24"/>
        </w:rPr>
        <w:t>is scheduled</w:t>
      </w:r>
      <w:r w:rsidR="005E4948">
        <w:rPr>
          <w:rFonts w:ascii="Times New Roman"/>
          <w:sz w:val="24"/>
        </w:rPr>
        <w:t xml:space="preserve"> to </w:t>
      </w:r>
      <w:r w:rsidR="00A356A4">
        <w:rPr>
          <w:rFonts w:ascii="Times New Roman"/>
          <w:sz w:val="24"/>
        </w:rPr>
        <w:t xml:space="preserve">be submitted to </w:t>
      </w:r>
      <w:r w:rsidR="005E4948">
        <w:rPr>
          <w:rFonts w:ascii="Times New Roman"/>
          <w:sz w:val="24"/>
        </w:rPr>
        <w:t xml:space="preserve">the National Assembly on April 22 </w:t>
      </w:r>
      <w:r w:rsidR="00A356A4">
        <w:rPr>
          <w:rFonts w:ascii="Times New Roman"/>
          <w:sz w:val="24"/>
        </w:rPr>
        <w:t>for final approval.</w:t>
      </w:r>
      <w:r w:rsidR="005E4948">
        <w:rPr>
          <w:rFonts w:ascii="Times New Roman"/>
          <w:sz w:val="24"/>
        </w:rPr>
        <w:t xml:space="preserve"> </w:t>
      </w:r>
    </w:p>
    <w:p w14:paraId="135365B8" w14:textId="77777777" w:rsidR="00A356A4" w:rsidRDefault="00A356A4" w:rsidP="00195485">
      <w:pPr>
        <w:jc w:val="left"/>
        <w:rPr>
          <w:rFonts w:ascii="Times New Roman"/>
          <w:sz w:val="24"/>
        </w:rPr>
      </w:pPr>
    </w:p>
    <w:p w14:paraId="24F79894" w14:textId="77777777" w:rsidR="005E4948" w:rsidRDefault="005552EB" w:rsidP="00195485">
      <w:pPr>
        <w:jc w:val="left"/>
        <w:rPr>
          <w:rFonts w:ascii="Times New Roman"/>
          <w:sz w:val="24"/>
        </w:rPr>
      </w:pPr>
      <w:r>
        <w:rPr>
          <w:rFonts w:ascii="Times New Roman"/>
          <w:sz w:val="24"/>
        </w:rPr>
        <w:t xml:space="preserve">In light of the recent massive wildfires in the </w:t>
      </w:r>
      <w:proofErr w:type="spellStart"/>
      <w:r>
        <w:rPr>
          <w:rFonts w:ascii="Times New Roman"/>
          <w:sz w:val="24"/>
        </w:rPr>
        <w:t>Yeongnam</w:t>
      </w:r>
      <w:proofErr w:type="spellEnd"/>
      <w:r>
        <w:rPr>
          <w:rFonts w:ascii="Times New Roman"/>
          <w:sz w:val="24"/>
        </w:rPr>
        <w:t xml:space="preserve"> region – resulting in the worst damage on record – it is imperative to secure fiscal resources for swift recovery efforts while also making proactive investments to reinforce the government’s capacity for disaster and emergency response. In addition, unprecedented tariff shocks are raising serious concerns over potential damages to Korean industries and enterprises, while </w:t>
      </w:r>
      <w:r w:rsidR="0014296E">
        <w:rPr>
          <w:rFonts w:ascii="Times New Roman"/>
          <w:sz w:val="24"/>
        </w:rPr>
        <w:t xml:space="preserve">global competition for leadership in cutting-edge technologies continues to intensify. In this context, it is essential to provide support measures to alleviate the burden on export-oriented businesses affected by tariffs and to </w:t>
      </w:r>
      <w:r w:rsidR="00CE093C">
        <w:rPr>
          <w:rFonts w:ascii="Times New Roman"/>
          <w:sz w:val="24"/>
        </w:rPr>
        <w:t xml:space="preserve">shore up </w:t>
      </w:r>
      <w:r w:rsidR="0014296E">
        <w:rPr>
          <w:rFonts w:ascii="Times New Roman"/>
          <w:sz w:val="24"/>
        </w:rPr>
        <w:t xml:space="preserve">the competitiveness of strategic high-tech industries such as AI and semiconductors. </w:t>
      </w:r>
      <w:r w:rsidR="000A4294">
        <w:rPr>
          <w:rFonts w:ascii="Times New Roman"/>
          <w:sz w:val="24"/>
        </w:rPr>
        <w:t xml:space="preserve">Last but not least, </w:t>
      </w:r>
      <w:r w:rsidR="006642AB">
        <w:rPr>
          <w:rFonts w:ascii="Times New Roman"/>
          <w:sz w:val="24"/>
        </w:rPr>
        <w:t xml:space="preserve">as </w:t>
      </w:r>
      <w:r w:rsidR="000A4294">
        <w:rPr>
          <w:rFonts w:ascii="Times New Roman"/>
          <w:sz w:val="24"/>
        </w:rPr>
        <w:t>the delayed recovery in domestic demand has exacerbated the difficulties faced by low-income households and small business o</w:t>
      </w:r>
      <w:r w:rsidR="006642AB">
        <w:rPr>
          <w:rFonts w:ascii="Times New Roman"/>
          <w:sz w:val="24"/>
        </w:rPr>
        <w:t xml:space="preserve">wners, </w:t>
      </w:r>
      <w:r w:rsidR="000A4294">
        <w:rPr>
          <w:rFonts w:ascii="Times New Roman"/>
          <w:sz w:val="24"/>
        </w:rPr>
        <w:t>it is critical to implement measures aimed at easing the financial burden on small business</w:t>
      </w:r>
      <w:r w:rsidR="002532F7">
        <w:rPr>
          <w:rFonts w:ascii="Times New Roman"/>
          <w:sz w:val="24"/>
        </w:rPr>
        <w:t>es and providing</w:t>
      </w:r>
      <w:r w:rsidR="000A4294">
        <w:rPr>
          <w:rFonts w:ascii="Times New Roman"/>
          <w:sz w:val="24"/>
        </w:rPr>
        <w:t xml:space="preserve"> targeted support to ensure the livelihood stability of vulnerable populations.</w:t>
      </w:r>
    </w:p>
    <w:p w14:paraId="5F897CE4" w14:textId="77777777" w:rsidR="005E4948" w:rsidRDefault="005E4948" w:rsidP="00195485">
      <w:pPr>
        <w:jc w:val="left"/>
        <w:rPr>
          <w:rFonts w:ascii="Times New Roman"/>
          <w:sz w:val="24"/>
        </w:rPr>
      </w:pPr>
    </w:p>
    <w:p w14:paraId="58BA7522" w14:textId="38891563" w:rsidR="00762E23" w:rsidRPr="00CE7EC8" w:rsidRDefault="00A80A26" w:rsidP="00195485">
      <w:pPr>
        <w:jc w:val="left"/>
        <w:rPr>
          <w:rFonts w:ascii="Times New Roman"/>
          <w:sz w:val="24"/>
        </w:rPr>
      </w:pPr>
      <w:r>
        <w:rPr>
          <w:rFonts w:ascii="Times New Roman"/>
          <w:sz w:val="24"/>
        </w:rPr>
        <w:t>Under these circumstances,</w:t>
      </w:r>
      <w:r w:rsidR="006642AB">
        <w:rPr>
          <w:rFonts w:ascii="Times New Roman"/>
          <w:sz w:val="24"/>
        </w:rPr>
        <w:t xml:space="preserve"> the Supplementary Budget Proposal </w:t>
      </w:r>
      <w:r>
        <w:rPr>
          <w:rFonts w:ascii="Times New Roman"/>
          <w:sz w:val="24"/>
        </w:rPr>
        <w:t xml:space="preserve">amounts to a total of 12.2 trillion won, comprising 3.2 trillion won for </w:t>
      </w:r>
      <w:r w:rsidR="00762E23">
        <w:rPr>
          <w:rFonts w:ascii="Times New Roman"/>
          <w:sz w:val="24"/>
          <w:vertAlign w:val="superscript"/>
        </w:rPr>
        <w:sym w:font="Wingdings" w:char="F08C"/>
      </w:r>
      <w:r w:rsidR="00482DE0">
        <w:rPr>
          <w:rFonts w:ascii="Times New Roman"/>
          <w:b/>
          <w:sz w:val="24"/>
        </w:rPr>
        <w:t>d</w:t>
      </w:r>
      <w:r w:rsidR="00762E23" w:rsidRPr="000729E9">
        <w:rPr>
          <w:rFonts w:ascii="Times New Roman"/>
          <w:b/>
          <w:sz w:val="24"/>
        </w:rPr>
        <w:t>isaster and emergency response</w:t>
      </w:r>
      <w:r w:rsidR="00762E23">
        <w:rPr>
          <w:rFonts w:ascii="Times New Roman"/>
          <w:sz w:val="24"/>
        </w:rPr>
        <w:t>,</w:t>
      </w:r>
      <w:r>
        <w:rPr>
          <w:rFonts w:ascii="Times New Roman"/>
          <w:sz w:val="24"/>
        </w:rPr>
        <w:t xml:space="preserve"> 4.4 trillion won for</w:t>
      </w:r>
      <w:r w:rsidR="00762E23">
        <w:rPr>
          <w:rFonts w:ascii="Times New Roman"/>
          <w:sz w:val="24"/>
        </w:rPr>
        <w:t xml:space="preserve"> </w:t>
      </w:r>
      <w:r w:rsidR="00762E23" w:rsidRPr="00402FA9">
        <w:rPr>
          <w:rFonts w:ascii="Times New Roman"/>
          <w:sz w:val="24"/>
          <w:vertAlign w:val="superscript"/>
        </w:rPr>
        <w:sym w:font="Wingdings" w:char="F08D"/>
      </w:r>
      <w:r w:rsidR="00482DE0">
        <w:rPr>
          <w:rFonts w:ascii="Times New Roman"/>
          <w:b/>
          <w:sz w:val="24"/>
        </w:rPr>
        <w:t>e</w:t>
      </w:r>
      <w:r>
        <w:rPr>
          <w:rFonts w:ascii="Times New Roman"/>
          <w:b/>
          <w:sz w:val="24"/>
        </w:rPr>
        <w:t>nhancement of t</w:t>
      </w:r>
      <w:r w:rsidR="00762E23" w:rsidRPr="00624C81">
        <w:rPr>
          <w:rFonts w:ascii="Times New Roman"/>
          <w:b/>
          <w:sz w:val="24"/>
        </w:rPr>
        <w:t>rade and AI competitiveness</w:t>
      </w:r>
      <w:r w:rsidRPr="00A80A26">
        <w:rPr>
          <w:rFonts w:ascii="Times New Roman"/>
          <w:sz w:val="24"/>
        </w:rPr>
        <w:t>,</w:t>
      </w:r>
      <w:r>
        <w:rPr>
          <w:rFonts w:ascii="Times New Roman"/>
          <w:sz w:val="24"/>
        </w:rPr>
        <w:t xml:space="preserve"> 4.3 trillion won for</w:t>
      </w:r>
      <w:r w:rsidR="00762E23" w:rsidRPr="00624C81">
        <w:rPr>
          <w:rFonts w:ascii="Times New Roman"/>
          <w:b/>
          <w:sz w:val="24"/>
        </w:rPr>
        <w:t xml:space="preserve"> </w:t>
      </w:r>
      <w:r w:rsidR="00762E23" w:rsidRPr="00624C81">
        <w:rPr>
          <w:rFonts w:ascii="Times New Roman"/>
          <w:b/>
          <w:sz w:val="24"/>
          <w:vertAlign w:val="superscript"/>
        </w:rPr>
        <w:sym w:font="Wingdings" w:char="F08E"/>
      </w:r>
      <w:r w:rsidR="00762E23" w:rsidRPr="00624C81">
        <w:rPr>
          <w:rFonts w:ascii="Times New Roman"/>
          <w:b/>
          <w:sz w:val="24"/>
        </w:rPr>
        <w:t>people’</w:t>
      </w:r>
      <w:r>
        <w:rPr>
          <w:rFonts w:ascii="Times New Roman"/>
          <w:b/>
          <w:sz w:val="24"/>
        </w:rPr>
        <w:t>s livelihood support</w:t>
      </w:r>
      <w:r w:rsidR="00FE53B8">
        <w:rPr>
          <w:rFonts w:ascii="Times New Roman"/>
          <w:sz w:val="24"/>
        </w:rPr>
        <w:t>,</w:t>
      </w:r>
      <w:r w:rsidR="00007981">
        <w:rPr>
          <w:rFonts w:ascii="Times New Roman"/>
          <w:sz w:val="24"/>
        </w:rPr>
        <w:t xml:space="preserve"> and</w:t>
      </w:r>
      <w:r>
        <w:rPr>
          <w:rFonts w:ascii="Times New Roman"/>
          <w:sz w:val="24"/>
        </w:rPr>
        <w:t xml:space="preserve"> 0.2 trillion won for</w:t>
      </w:r>
      <w:r w:rsidR="00FE53B8">
        <w:rPr>
          <w:rFonts w:ascii="Times New Roman"/>
          <w:sz w:val="24"/>
        </w:rPr>
        <w:t xml:space="preserve"> </w:t>
      </w:r>
      <w:r w:rsidR="00007981">
        <w:rPr>
          <w:rFonts w:ascii="Times New Roman"/>
          <w:sz w:val="24"/>
          <w:vertAlign w:val="superscript"/>
        </w:rPr>
        <w:sym w:font="Wingdings" w:char="F08F"/>
      </w:r>
      <w:r>
        <w:rPr>
          <w:rFonts w:ascii="Times New Roman"/>
          <w:sz w:val="24"/>
        </w:rPr>
        <w:t>other purposes</w:t>
      </w:r>
      <w:r w:rsidR="00FE53B8" w:rsidRPr="00CE7EC8">
        <w:rPr>
          <w:rFonts w:ascii="Times New Roman"/>
          <w:sz w:val="24"/>
        </w:rPr>
        <w:t xml:space="preserve"> including</w:t>
      </w:r>
      <w:r w:rsidR="00FA1154">
        <w:rPr>
          <w:rFonts w:ascii="Times New Roman"/>
          <w:sz w:val="24"/>
        </w:rPr>
        <w:t xml:space="preserve"> </w:t>
      </w:r>
      <w:r w:rsidR="00FA1154" w:rsidRPr="00CE7EC8">
        <w:rPr>
          <w:rFonts w:ascii="Times New Roman"/>
          <w:sz w:val="24"/>
        </w:rPr>
        <w:t>government bond interest</w:t>
      </w:r>
      <w:r w:rsidR="00FA1154">
        <w:rPr>
          <w:rFonts w:ascii="Times New Roman"/>
          <w:sz w:val="24"/>
        </w:rPr>
        <w:t xml:space="preserve"> and hosting of</w:t>
      </w:r>
      <w:r w:rsidR="00FE53B8" w:rsidRPr="00CE7EC8">
        <w:rPr>
          <w:rFonts w:ascii="Times New Roman"/>
          <w:sz w:val="24"/>
        </w:rPr>
        <w:t xml:space="preserve"> international events</w:t>
      </w:r>
      <w:r w:rsidR="00775F57">
        <w:rPr>
          <w:rFonts w:ascii="Times New Roman"/>
          <w:sz w:val="24"/>
        </w:rPr>
        <w:t>.</w:t>
      </w:r>
    </w:p>
    <w:p w14:paraId="7A021E02" w14:textId="77777777" w:rsidR="00041F0E" w:rsidRPr="005E4948" w:rsidRDefault="00041F0E">
      <w:pPr>
        <w:rPr>
          <w:rFonts w:ascii="Times New Roman"/>
          <w:b/>
          <w:sz w:val="24"/>
        </w:rPr>
      </w:pPr>
    </w:p>
    <w:p w14:paraId="4A1C1380" w14:textId="77777777" w:rsidR="00A80BDA" w:rsidRDefault="00A80BDA">
      <w:pPr>
        <w:rPr>
          <w:rFonts w:ascii="Times New Roman"/>
          <w:b/>
          <w:i/>
          <w:sz w:val="24"/>
          <w:u w:val="single"/>
        </w:rPr>
      </w:pPr>
    </w:p>
    <w:p w14:paraId="3224FE07" w14:textId="77777777" w:rsidR="00A80BDA" w:rsidRDefault="00A80BDA">
      <w:pPr>
        <w:rPr>
          <w:rFonts w:ascii="Times New Roman"/>
          <w:b/>
          <w:i/>
          <w:sz w:val="24"/>
          <w:u w:val="single"/>
        </w:rPr>
      </w:pPr>
    </w:p>
    <w:p w14:paraId="6D4CFA63" w14:textId="11203E79" w:rsidR="0003329F" w:rsidRPr="00C7586C" w:rsidRDefault="00DD3807">
      <w:pPr>
        <w:rPr>
          <w:rFonts w:ascii="Times New Roman"/>
          <w:b/>
          <w:i/>
          <w:sz w:val="24"/>
          <w:u w:val="single"/>
        </w:rPr>
      </w:pPr>
      <w:r>
        <w:rPr>
          <w:rFonts w:ascii="Times New Roman"/>
          <w:b/>
          <w:i/>
          <w:sz w:val="24"/>
          <w:u w:val="single"/>
        </w:rPr>
        <w:t>Change in overall fiscal expenditure</w:t>
      </w:r>
    </w:p>
    <w:p w14:paraId="3D2EA818" w14:textId="77777777" w:rsidR="0003329F" w:rsidRPr="00C7586C" w:rsidRDefault="0003329F">
      <w:pPr>
        <w:rPr>
          <w:rFonts w:ascii="Times New Roman"/>
          <w:b/>
          <w:sz w:val="24"/>
        </w:rPr>
      </w:pPr>
    </w:p>
    <w:p w14:paraId="41F36B93" w14:textId="77777777" w:rsidR="000729E9" w:rsidRPr="000729E9" w:rsidRDefault="00BE2D34">
      <w:pPr>
        <w:rPr>
          <w:rFonts w:ascii="Times New Roman"/>
          <w:sz w:val="24"/>
        </w:rPr>
      </w:pPr>
      <w:r w:rsidRPr="00C7586C">
        <w:rPr>
          <w:rFonts w:ascii="Times New Roman"/>
          <w:b/>
          <w:sz w:val="24"/>
        </w:rPr>
        <w:t>(T</w:t>
      </w:r>
      <w:r w:rsidRPr="00C7586C">
        <w:rPr>
          <w:rFonts w:ascii="Times New Roman" w:hint="eastAsia"/>
          <w:b/>
          <w:sz w:val="24"/>
        </w:rPr>
        <w:t xml:space="preserve">otal </w:t>
      </w:r>
      <w:r w:rsidRPr="00C7586C">
        <w:rPr>
          <w:rFonts w:ascii="Times New Roman"/>
          <w:b/>
          <w:sz w:val="24"/>
        </w:rPr>
        <w:t>revenue)</w:t>
      </w:r>
      <w:r w:rsidRPr="00C7586C">
        <w:rPr>
          <w:rFonts w:ascii="Times New Roman" w:hint="eastAsia"/>
          <w:b/>
          <w:sz w:val="24"/>
        </w:rPr>
        <w:t xml:space="preserve"> </w:t>
      </w:r>
      <w:r w:rsidR="000729E9">
        <w:rPr>
          <w:rFonts w:ascii="Times New Roman"/>
          <w:sz w:val="24"/>
        </w:rPr>
        <w:t xml:space="preserve">An increase of </w:t>
      </w:r>
      <w:r w:rsidR="000729E9" w:rsidRPr="000729E9">
        <w:rPr>
          <w:rFonts w:ascii="Times New Roman"/>
          <w:b/>
          <w:sz w:val="24"/>
        </w:rPr>
        <w:t>1.3 trillion won</w:t>
      </w:r>
      <w:r w:rsidR="000729E9">
        <w:rPr>
          <w:rFonts w:ascii="Times New Roman"/>
          <w:sz w:val="24"/>
        </w:rPr>
        <w:t xml:space="preserve"> compared to the original budget</w:t>
      </w:r>
      <w:r w:rsidR="000C5EEF">
        <w:rPr>
          <w:rFonts w:ascii="Times New Roman"/>
          <w:sz w:val="24"/>
        </w:rPr>
        <w:t>.</w:t>
      </w:r>
      <w:r w:rsidR="000729E9">
        <w:rPr>
          <w:rFonts w:ascii="Times New Roman"/>
          <w:sz w:val="24"/>
        </w:rPr>
        <w:t xml:space="preserve"> (651.6 </w:t>
      </w:r>
      <w:r w:rsidR="000729E9" w:rsidRPr="000729E9">
        <w:rPr>
          <w:rFonts w:ascii="Times New Roman" w:hint="eastAsia"/>
          <w:sz w:val="24"/>
        </w:rPr>
        <w:t>→</w:t>
      </w:r>
      <w:r w:rsidR="000C5EEF">
        <w:rPr>
          <w:rFonts w:ascii="Times New Roman" w:hint="eastAsia"/>
          <w:sz w:val="24"/>
        </w:rPr>
        <w:t xml:space="preserve"> 652.8 trillion won)</w:t>
      </w:r>
    </w:p>
    <w:p w14:paraId="3272AB7D" w14:textId="77777777" w:rsidR="004F7737" w:rsidRDefault="004F7737">
      <w:pPr>
        <w:rPr>
          <w:rFonts w:ascii="Times New Roman"/>
          <w:b/>
          <w:sz w:val="24"/>
        </w:rPr>
      </w:pPr>
    </w:p>
    <w:p w14:paraId="7429A004" w14:textId="77777777" w:rsidR="0003329F" w:rsidRDefault="00BE2D34">
      <w:pPr>
        <w:rPr>
          <w:rFonts w:ascii="Times New Roman"/>
          <w:sz w:val="24"/>
        </w:rPr>
      </w:pPr>
      <w:r>
        <w:rPr>
          <w:rFonts w:ascii="Times New Roman"/>
          <w:b/>
          <w:sz w:val="24"/>
        </w:rPr>
        <w:t>(</w:t>
      </w:r>
      <w:r>
        <w:rPr>
          <w:rFonts w:ascii="Times New Roman" w:hint="eastAsia"/>
          <w:b/>
          <w:sz w:val="24"/>
        </w:rPr>
        <w:t>Total expenditure)</w:t>
      </w:r>
      <w:r w:rsidR="004F7737">
        <w:rPr>
          <w:rFonts w:ascii="Times New Roman" w:hint="eastAsia"/>
          <w:sz w:val="24"/>
        </w:rPr>
        <w:t xml:space="preserve"> An increase of </w:t>
      </w:r>
      <w:r w:rsidR="004F7737" w:rsidRPr="0012145E">
        <w:rPr>
          <w:rFonts w:ascii="Times New Roman" w:hint="eastAsia"/>
          <w:b/>
          <w:sz w:val="24"/>
        </w:rPr>
        <w:t>12.2 trillion won</w:t>
      </w:r>
      <w:r w:rsidR="004F7737">
        <w:rPr>
          <w:rFonts w:ascii="Times New Roman" w:hint="eastAsia"/>
          <w:sz w:val="24"/>
        </w:rPr>
        <w:t xml:space="preserve"> compared to the original budget</w:t>
      </w:r>
      <w:r w:rsidR="000C5EEF">
        <w:rPr>
          <w:rFonts w:ascii="Times New Roman"/>
          <w:sz w:val="24"/>
        </w:rPr>
        <w:t>.</w:t>
      </w:r>
      <w:r w:rsidR="004F7737">
        <w:rPr>
          <w:rFonts w:ascii="Times New Roman" w:hint="eastAsia"/>
          <w:sz w:val="24"/>
        </w:rPr>
        <w:t xml:space="preserve"> </w:t>
      </w:r>
      <w:r w:rsidR="00AC2284">
        <w:rPr>
          <w:rFonts w:ascii="Times New Roman"/>
          <w:sz w:val="24"/>
        </w:rPr>
        <w:t xml:space="preserve">(673.3 </w:t>
      </w:r>
      <w:r w:rsidR="004F7737" w:rsidRPr="000729E9">
        <w:rPr>
          <w:rFonts w:ascii="Times New Roman" w:hint="eastAsia"/>
          <w:sz w:val="24"/>
        </w:rPr>
        <w:t>→</w:t>
      </w:r>
      <w:r w:rsidR="004F7737">
        <w:rPr>
          <w:rFonts w:ascii="Times New Roman" w:hint="eastAsia"/>
          <w:sz w:val="24"/>
        </w:rPr>
        <w:t xml:space="preserve"> </w:t>
      </w:r>
      <w:r w:rsidR="004F7737">
        <w:rPr>
          <w:rFonts w:ascii="Times New Roman"/>
          <w:sz w:val="24"/>
        </w:rPr>
        <w:t>685.5</w:t>
      </w:r>
      <w:r w:rsidR="000C5EEF">
        <w:rPr>
          <w:rFonts w:ascii="Times New Roman" w:hint="eastAsia"/>
          <w:sz w:val="24"/>
        </w:rPr>
        <w:t xml:space="preserve"> trillion won)</w:t>
      </w:r>
    </w:p>
    <w:p w14:paraId="7BECAFD6" w14:textId="77777777" w:rsidR="00AC2284" w:rsidRPr="00AC2284" w:rsidRDefault="00AC2284">
      <w:pPr>
        <w:rPr>
          <w:rFonts w:ascii="Times New Roman"/>
          <w:sz w:val="10"/>
          <w:szCs w:val="10"/>
        </w:rPr>
      </w:pPr>
    </w:p>
    <w:p w14:paraId="2A0F97CD" w14:textId="77777777" w:rsidR="0003329F" w:rsidRDefault="0003329F">
      <w:pPr>
        <w:rPr>
          <w:rFonts w:ascii="Times New Roman"/>
          <w:sz w:val="24"/>
        </w:rPr>
      </w:pPr>
    </w:p>
    <w:p w14:paraId="7BC13694" w14:textId="2A1CE932" w:rsidR="00623BC8" w:rsidRDefault="00BE2D34">
      <w:pPr>
        <w:rPr>
          <w:rFonts w:ascii="Times New Roman"/>
          <w:sz w:val="24"/>
        </w:rPr>
      </w:pPr>
      <w:r>
        <w:rPr>
          <w:rFonts w:ascii="Times New Roman" w:eastAsiaTheme="minorEastAsia"/>
          <w:b/>
          <w:color w:val="000000"/>
          <w:sz w:val="24"/>
        </w:rPr>
        <w:lastRenderedPageBreak/>
        <w:t>(</w:t>
      </w:r>
      <w:r w:rsidR="00DD3807">
        <w:rPr>
          <w:rFonts w:ascii="Times New Roman" w:eastAsiaTheme="minorEastAsia" w:hint="eastAsia"/>
          <w:b/>
          <w:color w:val="000000"/>
          <w:sz w:val="24"/>
        </w:rPr>
        <w:t xml:space="preserve">Managed </w:t>
      </w:r>
      <w:r>
        <w:rPr>
          <w:rFonts w:ascii="Times New Roman" w:eastAsiaTheme="minorEastAsia"/>
          <w:b/>
          <w:color w:val="000000"/>
          <w:sz w:val="24"/>
        </w:rPr>
        <w:t>Fiscal Balance</w:t>
      </w:r>
      <w:r w:rsidR="00DD3807">
        <w:rPr>
          <w:rFonts w:ascii="Times New Roman" w:eastAsiaTheme="minorEastAsia"/>
          <w:b/>
          <w:color w:val="000000"/>
          <w:sz w:val="24"/>
        </w:rPr>
        <w:t>)</w:t>
      </w:r>
      <w:r>
        <w:rPr>
          <w:rFonts w:ascii="Times New Roman" w:eastAsiaTheme="minorEastAsia"/>
          <w:b/>
          <w:color w:val="000000"/>
          <w:sz w:val="24"/>
        </w:rPr>
        <w:t xml:space="preserve"> </w:t>
      </w:r>
      <w:r w:rsidR="00DD3807">
        <w:rPr>
          <w:rFonts w:ascii="Times New Roman"/>
          <w:sz w:val="24"/>
        </w:rPr>
        <w:t>A decrease in</w:t>
      </w:r>
      <w:r w:rsidR="00623BC8">
        <w:rPr>
          <w:rFonts w:ascii="Times New Roman" w:hint="eastAsia"/>
          <w:sz w:val="24"/>
        </w:rPr>
        <w:t xml:space="preserve"> 10.9 trillion won in comparison to the original budget (-73.9 </w:t>
      </w:r>
      <w:r w:rsidR="00623BC8" w:rsidRPr="000729E9">
        <w:rPr>
          <w:rFonts w:ascii="Times New Roman" w:hint="eastAsia"/>
          <w:sz w:val="24"/>
        </w:rPr>
        <w:t>→</w:t>
      </w:r>
      <w:r w:rsidR="00623BC8">
        <w:rPr>
          <w:rFonts w:ascii="Times New Roman" w:hint="eastAsia"/>
          <w:sz w:val="24"/>
        </w:rPr>
        <w:t xml:space="preserve"> -84.7 trillion won)</w:t>
      </w:r>
      <w:r w:rsidR="00623BC8">
        <w:rPr>
          <w:rFonts w:ascii="Times New Roman"/>
          <w:sz w:val="24"/>
        </w:rPr>
        <w:t xml:space="preserve">, corresponding to a </w:t>
      </w:r>
      <w:r w:rsidR="00E92B98">
        <w:rPr>
          <w:rFonts w:ascii="Times New Roman"/>
          <w:sz w:val="24"/>
        </w:rPr>
        <w:t>decline of 0.4%p relative to GDP (-2.8</w:t>
      </w:r>
      <w:r w:rsidR="00623BC8">
        <w:rPr>
          <w:rFonts w:ascii="Times New Roman"/>
          <w:sz w:val="24"/>
        </w:rPr>
        <w:t xml:space="preserve"> </w:t>
      </w:r>
      <w:r w:rsidR="00623BC8" w:rsidRPr="000729E9">
        <w:rPr>
          <w:rFonts w:ascii="Times New Roman" w:hint="eastAsia"/>
          <w:sz w:val="24"/>
        </w:rPr>
        <w:t>→</w:t>
      </w:r>
      <w:r w:rsidR="00623BC8">
        <w:rPr>
          <w:rFonts w:ascii="Times New Roman" w:hint="eastAsia"/>
          <w:sz w:val="24"/>
        </w:rPr>
        <w:t xml:space="preserve"> -3.2%)</w:t>
      </w:r>
      <w:r w:rsidR="00623BC8">
        <w:rPr>
          <w:rFonts w:ascii="Times New Roman"/>
          <w:sz w:val="24"/>
        </w:rPr>
        <w:t>.</w:t>
      </w:r>
    </w:p>
    <w:p w14:paraId="203BDD17" w14:textId="77777777" w:rsidR="00DD3807" w:rsidRPr="00A546FB" w:rsidRDefault="00DD3807">
      <w:pPr>
        <w:rPr>
          <w:rFonts w:ascii="Times New Roman"/>
          <w:sz w:val="24"/>
        </w:rPr>
      </w:pPr>
    </w:p>
    <w:p w14:paraId="4752F0C5" w14:textId="31CF33DD" w:rsidR="00E92B98" w:rsidRDefault="00DD3807" w:rsidP="00E92B98">
      <w:pPr>
        <w:rPr>
          <w:rFonts w:ascii="Times New Roman"/>
          <w:sz w:val="24"/>
        </w:rPr>
      </w:pPr>
      <w:r>
        <w:rPr>
          <w:rFonts w:ascii="Times New Roman" w:eastAsiaTheme="minorEastAsia"/>
          <w:b/>
          <w:color w:val="000000"/>
          <w:sz w:val="24"/>
        </w:rPr>
        <w:t>(Government Debt)</w:t>
      </w:r>
      <w:r w:rsidR="00A546FB">
        <w:rPr>
          <w:rFonts w:ascii="Times New Roman" w:hint="eastAsia"/>
          <w:sz w:val="24"/>
        </w:rPr>
        <w:t xml:space="preserve"> </w:t>
      </w:r>
      <w:r>
        <w:rPr>
          <w:rFonts w:ascii="Times New Roman"/>
          <w:sz w:val="24"/>
        </w:rPr>
        <w:t>An increase</w:t>
      </w:r>
      <w:r w:rsidR="00E92B98">
        <w:rPr>
          <w:rFonts w:ascii="Times New Roman"/>
          <w:sz w:val="24"/>
        </w:rPr>
        <w:t xml:space="preserve"> by 6.0 trillion won compared to the original budget (1,273.3 </w:t>
      </w:r>
      <w:r w:rsidR="00D80830" w:rsidRPr="000729E9">
        <w:rPr>
          <w:rFonts w:ascii="Times New Roman" w:hint="eastAsia"/>
          <w:sz w:val="24"/>
        </w:rPr>
        <w:t>→</w:t>
      </w:r>
      <w:r w:rsidR="00E92B98">
        <w:rPr>
          <w:rFonts w:ascii="Times New Roman"/>
          <w:sz w:val="24"/>
        </w:rPr>
        <w:t>1,279.4 trillion won)</w:t>
      </w:r>
      <w:r w:rsidR="000D3162">
        <w:rPr>
          <w:rFonts w:ascii="Times New Roman"/>
          <w:sz w:val="24"/>
        </w:rPr>
        <w:t>, representing a rise of 0.2</w:t>
      </w:r>
      <w:r w:rsidR="008F2A27">
        <w:rPr>
          <w:rFonts w:ascii="Times New Roman"/>
          <w:sz w:val="24"/>
        </w:rPr>
        <w:t xml:space="preserve">%p relative to GDP (48.1% </w:t>
      </w:r>
      <w:r w:rsidR="008F2A27" w:rsidRPr="000729E9">
        <w:rPr>
          <w:rFonts w:ascii="Times New Roman" w:hint="eastAsia"/>
          <w:sz w:val="24"/>
        </w:rPr>
        <w:t>→</w:t>
      </w:r>
      <w:r w:rsidR="008F2A27">
        <w:rPr>
          <w:rFonts w:ascii="Times New Roman" w:hint="eastAsia"/>
          <w:sz w:val="24"/>
        </w:rPr>
        <w:t xml:space="preserve"> </w:t>
      </w:r>
      <w:r w:rsidR="008F2A27">
        <w:rPr>
          <w:rFonts w:ascii="Times New Roman"/>
          <w:sz w:val="24"/>
        </w:rPr>
        <w:t>48.4%).</w:t>
      </w:r>
    </w:p>
    <w:p w14:paraId="11D1D8F6" w14:textId="77777777" w:rsidR="00623BC8" w:rsidRPr="00623BC8" w:rsidRDefault="00623BC8" w:rsidP="00623BC8">
      <w:pPr>
        <w:rPr>
          <w:rFonts w:ascii="Times New Roman"/>
          <w:sz w:val="24"/>
        </w:rPr>
      </w:pPr>
    </w:p>
    <w:p w14:paraId="3A7D0F36" w14:textId="53E4E9E5" w:rsidR="0003329F" w:rsidRDefault="00623BC8">
      <w:pPr>
        <w:widowControl/>
        <w:wordWrap/>
        <w:autoSpaceDE/>
        <w:jc w:val="right"/>
        <w:rPr>
          <w:rFonts w:ascii="Times New Roman" w:eastAsiaTheme="minorEastAsia"/>
          <w:b/>
          <w:color w:val="000000"/>
          <w:sz w:val="24"/>
        </w:rPr>
      </w:pPr>
      <w:r>
        <w:rPr>
          <w:rFonts w:ascii="Times New Roman" w:eastAsiaTheme="minorEastAsia"/>
          <w:color w:val="000000"/>
          <w:sz w:val="24"/>
        </w:rPr>
        <w:t xml:space="preserve"> </w:t>
      </w:r>
      <w:r w:rsidR="00BE2D34">
        <w:rPr>
          <w:rFonts w:ascii="Times New Roman" w:eastAsiaTheme="minorEastAsia"/>
          <w:color w:val="000000"/>
          <w:sz w:val="24"/>
        </w:rPr>
        <w:t>(</w:t>
      </w:r>
      <w:proofErr w:type="gramStart"/>
      <w:r w:rsidR="007B5E14">
        <w:rPr>
          <w:rFonts w:ascii="Times New Roman" w:eastAsiaTheme="minorEastAsia"/>
          <w:i/>
          <w:color w:val="000000"/>
          <w:sz w:val="24"/>
        </w:rPr>
        <w:t>trillion</w:t>
      </w:r>
      <w:proofErr w:type="gramEnd"/>
      <w:r w:rsidR="00BE2D34">
        <w:rPr>
          <w:rFonts w:ascii="Times New Roman" w:eastAsiaTheme="minorEastAsia"/>
          <w:color w:val="000000"/>
          <w:sz w:val="24"/>
        </w:rPr>
        <w:t>)</w:t>
      </w:r>
    </w:p>
    <w:tbl>
      <w:tblPr>
        <w:tblStyle w:val="a7"/>
        <w:tblW w:w="0" w:type="auto"/>
        <w:jc w:val="center"/>
        <w:tblLayout w:type="fixed"/>
        <w:tblLook w:val="04A0" w:firstRow="1" w:lastRow="0" w:firstColumn="1" w:lastColumn="0" w:noHBand="0" w:noVBand="1"/>
      </w:tblPr>
      <w:tblGrid>
        <w:gridCol w:w="3256"/>
        <w:gridCol w:w="1417"/>
        <w:gridCol w:w="1772"/>
        <w:gridCol w:w="1772"/>
        <w:gridCol w:w="1519"/>
      </w:tblGrid>
      <w:tr w:rsidR="00542FE8" w14:paraId="123041B1" w14:textId="77777777" w:rsidTr="00176804">
        <w:trPr>
          <w:trHeight w:val="438"/>
          <w:jc w:val="center"/>
        </w:trPr>
        <w:tc>
          <w:tcPr>
            <w:tcW w:w="3256" w:type="dxa"/>
            <w:vMerge w:val="restart"/>
          </w:tcPr>
          <w:p w14:paraId="6ABD6D25" w14:textId="77777777" w:rsidR="00542FE8" w:rsidRDefault="00542FE8">
            <w:pPr>
              <w:widowControl/>
              <w:wordWrap/>
              <w:autoSpaceDE/>
              <w:rPr>
                <w:rFonts w:ascii="Times New Roman" w:eastAsiaTheme="minorEastAsia"/>
                <w:b/>
                <w:color w:val="000000"/>
                <w:sz w:val="24"/>
              </w:rPr>
            </w:pPr>
          </w:p>
        </w:tc>
        <w:tc>
          <w:tcPr>
            <w:tcW w:w="1417" w:type="dxa"/>
            <w:vMerge w:val="restart"/>
            <w:vAlign w:val="center"/>
          </w:tcPr>
          <w:p w14:paraId="00111F2E" w14:textId="77777777" w:rsidR="00542FE8" w:rsidRDefault="00542FE8">
            <w:pPr>
              <w:widowControl/>
              <w:wordWrap/>
              <w:autoSpaceDE/>
              <w:jc w:val="center"/>
              <w:rPr>
                <w:rFonts w:ascii="Times New Roman" w:eastAsiaTheme="minorEastAsia"/>
                <w:sz w:val="24"/>
              </w:rPr>
            </w:pPr>
            <w:r>
              <w:rPr>
                <w:rFonts w:ascii="Times New Roman" w:eastAsiaTheme="minorEastAsia"/>
                <w:sz w:val="24"/>
              </w:rPr>
              <w:t>2024 Budget</w:t>
            </w:r>
          </w:p>
          <w:p w14:paraId="2BE5C90E" w14:textId="77777777" w:rsidR="00542FE8" w:rsidRDefault="00542FE8">
            <w:pPr>
              <w:widowControl/>
              <w:wordWrap/>
              <w:autoSpaceDE/>
              <w:jc w:val="center"/>
              <w:rPr>
                <w:rFonts w:ascii="Times New Roman" w:eastAsiaTheme="minorEastAsia"/>
                <w:sz w:val="24"/>
              </w:rPr>
            </w:pPr>
            <w:r>
              <w:rPr>
                <w:rFonts w:ascii="Times New Roman" w:eastAsiaTheme="minorEastAsia"/>
                <w:sz w:val="24"/>
              </w:rPr>
              <w:t>(A)</w:t>
            </w:r>
          </w:p>
        </w:tc>
        <w:tc>
          <w:tcPr>
            <w:tcW w:w="3544" w:type="dxa"/>
            <w:gridSpan w:val="2"/>
            <w:vAlign w:val="center"/>
          </w:tcPr>
          <w:p w14:paraId="295EF169" w14:textId="77777777" w:rsidR="00542FE8" w:rsidRDefault="00542FE8" w:rsidP="00176804">
            <w:pPr>
              <w:widowControl/>
              <w:wordWrap/>
              <w:autoSpaceDE/>
              <w:jc w:val="center"/>
              <w:rPr>
                <w:rFonts w:ascii="Times New Roman" w:eastAsiaTheme="minorEastAsia"/>
                <w:sz w:val="24"/>
              </w:rPr>
            </w:pPr>
            <w:r>
              <w:rPr>
                <w:rFonts w:ascii="Times New Roman" w:eastAsiaTheme="minorEastAsia"/>
                <w:sz w:val="24"/>
              </w:rPr>
              <w:t>2025 Budget</w:t>
            </w:r>
          </w:p>
        </w:tc>
        <w:tc>
          <w:tcPr>
            <w:tcW w:w="1519" w:type="dxa"/>
            <w:vMerge w:val="restart"/>
            <w:vAlign w:val="center"/>
          </w:tcPr>
          <w:p w14:paraId="3A6009A9" w14:textId="77777777" w:rsidR="00542FE8" w:rsidRDefault="00542FE8">
            <w:pPr>
              <w:widowControl/>
              <w:wordWrap/>
              <w:autoSpaceDE/>
              <w:ind w:firstLineChars="100" w:firstLine="240"/>
              <w:rPr>
                <w:rFonts w:ascii="Times New Roman" w:eastAsiaTheme="minorEastAsia"/>
                <w:sz w:val="24"/>
              </w:rPr>
            </w:pPr>
            <w:r>
              <w:rPr>
                <w:rFonts w:ascii="Times New Roman" w:eastAsiaTheme="minorEastAsia"/>
                <w:sz w:val="24"/>
              </w:rPr>
              <w:t>Changes</w:t>
            </w:r>
          </w:p>
          <w:p w14:paraId="115F5AEF" w14:textId="77777777" w:rsidR="00542FE8" w:rsidRDefault="0032037E">
            <w:pPr>
              <w:widowControl/>
              <w:wordWrap/>
              <w:autoSpaceDE/>
              <w:ind w:firstLineChars="150" w:firstLine="360"/>
              <w:rPr>
                <w:rFonts w:ascii="Times New Roman" w:eastAsiaTheme="minorEastAsia"/>
                <w:sz w:val="24"/>
              </w:rPr>
            </w:pPr>
            <w:r>
              <w:rPr>
                <w:rFonts w:ascii="Times New Roman" w:eastAsiaTheme="minorEastAsia"/>
                <w:color w:val="000000"/>
                <w:sz w:val="24"/>
              </w:rPr>
              <w:t>(B-A)</w:t>
            </w:r>
          </w:p>
        </w:tc>
      </w:tr>
      <w:tr w:rsidR="00542FE8" w14:paraId="13A827E8" w14:textId="77777777" w:rsidTr="0032037E">
        <w:trPr>
          <w:trHeight w:val="231"/>
          <w:jc w:val="center"/>
        </w:trPr>
        <w:tc>
          <w:tcPr>
            <w:tcW w:w="3256" w:type="dxa"/>
            <w:vMerge/>
          </w:tcPr>
          <w:p w14:paraId="6054E5FC" w14:textId="77777777" w:rsidR="00542FE8" w:rsidRDefault="00542FE8">
            <w:pPr>
              <w:widowControl/>
              <w:wordWrap/>
              <w:autoSpaceDE/>
              <w:rPr>
                <w:rFonts w:ascii="Times New Roman" w:eastAsiaTheme="minorEastAsia"/>
                <w:b/>
                <w:color w:val="000000"/>
                <w:sz w:val="24"/>
              </w:rPr>
            </w:pPr>
          </w:p>
        </w:tc>
        <w:tc>
          <w:tcPr>
            <w:tcW w:w="1417" w:type="dxa"/>
            <w:vMerge/>
            <w:vAlign w:val="center"/>
          </w:tcPr>
          <w:p w14:paraId="3407E7B6" w14:textId="77777777" w:rsidR="00542FE8" w:rsidRDefault="00542FE8">
            <w:pPr>
              <w:widowControl/>
              <w:wordWrap/>
              <w:autoSpaceDE/>
              <w:jc w:val="center"/>
              <w:rPr>
                <w:rFonts w:ascii="Times New Roman" w:eastAsiaTheme="minorEastAsia"/>
                <w:sz w:val="24"/>
              </w:rPr>
            </w:pPr>
          </w:p>
        </w:tc>
        <w:tc>
          <w:tcPr>
            <w:tcW w:w="1772" w:type="dxa"/>
          </w:tcPr>
          <w:p w14:paraId="2E5111ED" w14:textId="77777777" w:rsidR="00542FE8" w:rsidRDefault="00542FE8" w:rsidP="0032037E">
            <w:pPr>
              <w:widowControl/>
              <w:wordWrap/>
              <w:autoSpaceDE/>
              <w:ind w:firstLineChars="150" w:firstLine="360"/>
              <w:rPr>
                <w:rFonts w:ascii="Times New Roman" w:eastAsiaTheme="minorEastAsia"/>
                <w:sz w:val="24"/>
              </w:rPr>
            </w:pPr>
            <w:r>
              <w:rPr>
                <w:rFonts w:ascii="Times New Roman" w:eastAsiaTheme="minorEastAsia" w:hint="eastAsia"/>
                <w:sz w:val="24"/>
              </w:rPr>
              <w:t>Original</w:t>
            </w:r>
          </w:p>
          <w:p w14:paraId="77297EA5" w14:textId="77777777" w:rsidR="00542FE8" w:rsidRDefault="00542FE8" w:rsidP="0032037E">
            <w:pPr>
              <w:widowControl/>
              <w:wordWrap/>
              <w:autoSpaceDE/>
              <w:ind w:firstLineChars="250" w:firstLine="600"/>
              <w:rPr>
                <w:rFonts w:ascii="Times New Roman" w:eastAsiaTheme="minorEastAsia"/>
                <w:sz w:val="24"/>
              </w:rPr>
            </w:pPr>
            <w:r>
              <w:rPr>
                <w:rFonts w:ascii="Times New Roman" w:eastAsiaTheme="minorEastAsia"/>
                <w:sz w:val="24"/>
              </w:rPr>
              <w:t>(A)</w:t>
            </w:r>
          </w:p>
        </w:tc>
        <w:tc>
          <w:tcPr>
            <w:tcW w:w="1772" w:type="dxa"/>
          </w:tcPr>
          <w:p w14:paraId="0DEC8012" w14:textId="77777777" w:rsidR="00542FE8" w:rsidRDefault="00542FE8" w:rsidP="0032037E">
            <w:pPr>
              <w:widowControl/>
              <w:wordWrap/>
              <w:autoSpaceDE/>
              <w:rPr>
                <w:rFonts w:ascii="Times New Roman" w:eastAsiaTheme="minorEastAsia"/>
                <w:sz w:val="24"/>
              </w:rPr>
            </w:pPr>
            <w:r>
              <w:rPr>
                <w:rFonts w:ascii="Times New Roman" w:eastAsiaTheme="minorEastAsia"/>
                <w:sz w:val="24"/>
              </w:rPr>
              <w:t>Supplementary</w:t>
            </w:r>
          </w:p>
          <w:p w14:paraId="44F9FD64" w14:textId="77777777" w:rsidR="00542FE8" w:rsidRDefault="00542FE8" w:rsidP="0032037E">
            <w:pPr>
              <w:widowControl/>
              <w:wordWrap/>
              <w:autoSpaceDE/>
              <w:ind w:firstLineChars="250" w:firstLine="600"/>
              <w:rPr>
                <w:rFonts w:ascii="Times New Roman" w:eastAsiaTheme="minorEastAsia"/>
                <w:sz w:val="24"/>
              </w:rPr>
            </w:pPr>
            <w:r>
              <w:rPr>
                <w:rFonts w:ascii="Times New Roman" w:eastAsiaTheme="minorEastAsia"/>
                <w:sz w:val="24"/>
              </w:rPr>
              <w:t>(B)</w:t>
            </w:r>
          </w:p>
        </w:tc>
        <w:tc>
          <w:tcPr>
            <w:tcW w:w="1519" w:type="dxa"/>
            <w:vMerge/>
            <w:vAlign w:val="center"/>
          </w:tcPr>
          <w:p w14:paraId="457AD0C6" w14:textId="77777777" w:rsidR="00542FE8" w:rsidRDefault="00542FE8">
            <w:pPr>
              <w:widowControl/>
              <w:wordWrap/>
              <w:autoSpaceDE/>
              <w:ind w:firstLineChars="100" w:firstLine="240"/>
              <w:rPr>
                <w:rFonts w:ascii="Times New Roman" w:eastAsiaTheme="minorEastAsia"/>
                <w:sz w:val="24"/>
              </w:rPr>
            </w:pPr>
          </w:p>
        </w:tc>
      </w:tr>
      <w:tr w:rsidR="00A546FB" w14:paraId="1504D289" w14:textId="77777777" w:rsidTr="00ED0F73">
        <w:trPr>
          <w:trHeight w:val="286"/>
          <w:jc w:val="center"/>
        </w:trPr>
        <w:tc>
          <w:tcPr>
            <w:tcW w:w="3256" w:type="dxa"/>
            <w:vAlign w:val="center"/>
          </w:tcPr>
          <w:p w14:paraId="7DBE42F1" w14:textId="62CF95AB" w:rsidR="00A546FB" w:rsidRDefault="00A546FB" w:rsidP="00A546FB">
            <w:pPr>
              <w:widowControl/>
              <w:wordWrap/>
              <w:autoSpaceDE/>
              <w:rPr>
                <w:rFonts w:ascii="Times New Roman" w:eastAsiaTheme="minorEastAsia"/>
                <w:color w:val="000000"/>
                <w:sz w:val="24"/>
              </w:rPr>
            </w:pPr>
            <w:r>
              <w:rPr>
                <w:rFonts w:ascii="Times New Roman" w:eastAsiaTheme="minorEastAsia"/>
                <w:color w:val="000000"/>
                <w:sz w:val="24"/>
              </w:rPr>
              <w:t>Total Government Revenue</w:t>
            </w:r>
          </w:p>
        </w:tc>
        <w:tc>
          <w:tcPr>
            <w:tcW w:w="1417" w:type="dxa"/>
            <w:vAlign w:val="center"/>
          </w:tcPr>
          <w:p w14:paraId="071B2146" w14:textId="50AD9D22"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612.2</w:t>
            </w:r>
          </w:p>
        </w:tc>
        <w:tc>
          <w:tcPr>
            <w:tcW w:w="1772" w:type="dxa"/>
            <w:vAlign w:val="center"/>
          </w:tcPr>
          <w:p w14:paraId="36D82883" w14:textId="2F71FD4A"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651.6</w:t>
            </w:r>
          </w:p>
        </w:tc>
        <w:tc>
          <w:tcPr>
            <w:tcW w:w="1772" w:type="dxa"/>
            <w:vAlign w:val="center"/>
          </w:tcPr>
          <w:p w14:paraId="1D96F844" w14:textId="430ED4DA" w:rsidR="00A546FB" w:rsidRDefault="00A546FB" w:rsidP="00A546FB">
            <w:pPr>
              <w:widowControl/>
              <w:wordWrap/>
              <w:autoSpaceDE/>
              <w:jc w:val="center"/>
              <w:rPr>
                <w:rFonts w:ascii="Times New Roman" w:eastAsiaTheme="minorEastAsia"/>
                <w:color w:val="000000"/>
                <w:sz w:val="24"/>
              </w:rPr>
            </w:pPr>
            <w:r>
              <w:rPr>
                <w:rFonts w:ascii="Times New Roman" w:eastAsiaTheme="minorEastAsia" w:hint="eastAsia"/>
                <w:color w:val="000000"/>
                <w:sz w:val="24"/>
              </w:rPr>
              <w:t>652.8</w:t>
            </w:r>
          </w:p>
        </w:tc>
        <w:tc>
          <w:tcPr>
            <w:tcW w:w="1519" w:type="dxa"/>
            <w:vAlign w:val="center"/>
          </w:tcPr>
          <w:p w14:paraId="43BF17E7" w14:textId="7D15B6D5"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+1.3%</w:t>
            </w:r>
          </w:p>
        </w:tc>
      </w:tr>
      <w:tr w:rsidR="00A546FB" w14:paraId="7D162CDE" w14:textId="77777777" w:rsidTr="00ED0F73">
        <w:trPr>
          <w:trHeight w:val="286"/>
          <w:jc w:val="center"/>
        </w:trPr>
        <w:tc>
          <w:tcPr>
            <w:tcW w:w="3256" w:type="dxa"/>
            <w:vAlign w:val="center"/>
          </w:tcPr>
          <w:p w14:paraId="0802E1AE" w14:textId="0161313D" w:rsidR="00A546FB" w:rsidRDefault="00A546FB" w:rsidP="00A546FB">
            <w:pPr>
              <w:widowControl/>
              <w:wordWrap/>
              <w:autoSpaceDE/>
              <w:rPr>
                <w:rFonts w:ascii="Times New Roman" w:eastAsiaTheme="minorEastAsia"/>
                <w:color w:val="000000"/>
                <w:sz w:val="24"/>
              </w:rPr>
            </w:pPr>
            <w:r>
              <w:rPr>
                <w:rFonts w:ascii="Times New Roman" w:eastAsiaTheme="minorEastAsia"/>
                <w:color w:val="000000"/>
                <w:sz w:val="24"/>
              </w:rPr>
              <w:t>Total Government Expenditure</w:t>
            </w:r>
          </w:p>
        </w:tc>
        <w:tc>
          <w:tcPr>
            <w:tcW w:w="1417" w:type="dxa"/>
            <w:vAlign w:val="center"/>
          </w:tcPr>
          <w:p w14:paraId="719893DE" w14:textId="08AAA70A"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656.6</w:t>
            </w:r>
          </w:p>
        </w:tc>
        <w:tc>
          <w:tcPr>
            <w:tcW w:w="1772" w:type="dxa"/>
            <w:vAlign w:val="center"/>
          </w:tcPr>
          <w:p w14:paraId="056DACAE" w14:textId="15D6CEC1"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673.3</w:t>
            </w:r>
          </w:p>
        </w:tc>
        <w:tc>
          <w:tcPr>
            <w:tcW w:w="1772" w:type="dxa"/>
            <w:vAlign w:val="center"/>
          </w:tcPr>
          <w:p w14:paraId="5B863A98" w14:textId="6CC66FDB" w:rsidR="00A546FB" w:rsidRDefault="00A546FB" w:rsidP="00A546FB">
            <w:pPr>
              <w:widowControl/>
              <w:wordWrap/>
              <w:autoSpaceDE/>
              <w:jc w:val="center"/>
              <w:rPr>
                <w:rFonts w:ascii="Times New Roman" w:eastAsiaTheme="minorEastAsia"/>
                <w:color w:val="000000"/>
                <w:sz w:val="24"/>
              </w:rPr>
            </w:pPr>
            <w:r>
              <w:rPr>
                <w:rFonts w:ascii="Times New Roman" w:eastAsiaTheme="minorEastAsia" w:hint="eastAsia"/>
                <w:color w:val="000000"/>
                <w:sz w:val="24"/>
              </w:rPr>
              <w:t>685.5</w:t>
            </w:r>
          </w:p>
        </w:tc>
        <w:tc>
          <w:tcPr>
            <w:tcW w:w="1519" w:type="dxa"/>
            <w:vAlign w:val="center"/>
          </w:tcPr>
          <w:p w14:paraId="4782B994" w14:textId="4513F7F9"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+12.2%</w:t>
            </w:r>
          </w:p>
        </w:tc>
      </w:tr>
      <w:tr w:rsidR="00A546FB" w14:paraId="3974A69A" w14:textId="77777777" w:rsidTr="0032037E">
        <w:trPr>
          <w:trHeight w:val="286"/>
          <w:jc w:val="center"/>
        </w:trPr>
        <w:tc>
          <w:tcPr>
            <w:tcW w:w="3256" w:type="dxa"/>
          </w:tcPr>
          <w:p w14:paraId="350F98F1" w14:textId="77777777" w:rsidR="00A546FB" w:rsidRDefault="00A546FB" w:rsidP="00A546FB">
            <w:pPr>
              <w:widowControl/>
              <w:wordWrap/>
              <w:autoSpaceDE/>
              <w:rPr>
                <w:rFonts w:ascii="Times New Roman" w:eastAsiaTheme="minorEastAsia"/>
                <w:color w:val="000000"/>
                <w:sz w:val="24"/>
              </w:rPr>
            </w:pPr>
            <w:r>
              <w:rPr>
                <w:rFonts w:ascii="Times New Roman" w:eastAsiaTheme="minorEastAsia"/>
                <w:color w:val="000000"/>
                <w:sz w:val="24"/>
              </w:rPr>
              <w:t>Consolidated Fiscal Balance</w:t>
            </w:r>
          </w:p>
          <w:p w14:paraId="326B2F17" w14:textId="77777777" w:rsidR="00A546FB" w:rsidRDefault="00A546FB" w:rsidP="00A546FB">
            <w:pPr>
              <w:widowControl/>
              <w:wordWrap/>
              <w:autoSpaceDE/>
              <w:rPr>
                <w:rFonts w:ascii="Times New Roman" w:eastAsiaTheme="minorEastAsia"/>
                <w:color w:val="000000"/>
                <w:sz w:val="24"/>
              </w:rPr>
            </w:pPr>
            <w:r>
              <w:rPr>
                <w:rFonts w:ascii="Times New Roman" w:eastAsiaTheme="minorEastAsia"/>
                <w:color w:val="000000"/>
                <w:sz w:val="24"/>
              </w:rPr>
              <w:t>(% to GDP)</w:t>
            </w:r>
          </w:p>
        </w:tc>
        <w:tc>
          <w:tcPr>
            <w:tcW w:w="1417" w:type="dxa"/>
          </w:tcPr>
          <w:p w14:paraId="54FA6184"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-44.4</w:t>
            </w:r>
          </w:p>
          <w:p w14:paraId="247BEED4"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(-1.8)</w:t>
            </w:r>
          </w:p>
        </w:tc>
        <w:tc>
          <w:tcPr>
            <w:tcW w:w="1772" w:type="dxa"/>
          </w:tcPr>
          <w:p w14:paraId="418607BE"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-21.7</w:t>
            </w:r>
          </w:p>
          <w:p w14:paraId="4DE3DDDD"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(-0.8)</w:t>
            </w:r>
          </w:p>
        </w:tc>
        <w:tc>
          <w:tcPr>
            <w:tcW w:w="1772" w:type="dxa"/>
          </w:tcPr>
          <w:p w14:paraId="39C338F5"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-32.6</w:t>
            </w:r>
          </w:p>
          <w:p w14:paraId="116CE866"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(-1.2)</w:t>
            </w:r>
          </w:p>
        </w:tc>
        <w:tc>
          <w:tcPr>
            <w:tcW w:w="1519" w:type="dxa"/>
            <w:vAlign w:val="center"/>
          </w:tcPr>
          <w:p w14:paraId="1A1C38EB"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-10.9</w:t>
            </w:r>
          </w:p>
          <w:p w14:paraId="47C05B20"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(-0.4%p)</w:t>
            </w:r>
          </w:p>
        </w:tc>
      </w:tr>
      <w:tr w:rsidR="00A546FB" w14:paraId="741649DA" w14:textId="77777777" w:rsidTr="0032037E">
        <w:trPr>
          <w:jc w:val="center"/>
        </w:trPr>
        <w:tc>
          <w:tcPr>
            <w:tcW w:w="3256" w:type="dxa"/>
          </w:tcPr>
          <w:p w14:paraId="4B2842D4" w14:textId="77777777" w:rsidR="00A546FB" w:rsidRDefault="00A546FB" w:rsidP="00A546FB">
            <w:pPr>
              <w:widowControl/>
              <w:wordWrap/>
              <w:autoSpaceDE/>
              <w:jc w:val="left"/>
              <w:rPr>
                <w:rFonts w:ascii="Times New Roman" w:eastAsiaTheme="minorEastAsia"/>
                <w:color w:val="000000"/>
                <w:sz w:val="24"/>
              </w:rPr>
            </w:pPr>
            <w:r>
              <w:rPr>
                <w:rFonts w:ascii="Times New Roman" w:eastAsiaTheme="minorEastAsia"/>
                <w:color w:val="000000"/>
                <w:sz w:val="24"/>
              </w:rPr>
              <w:t>Managed Fiscal Balance</w:t>
            </w:r>
          </w:p>
          <w:p w14:paraId="62989388" w14:textId="77777777" w:rsidR="00A546FB" w:rsidRDefault="00A546FB" w:rsidP="00A546FB">
            <w:pPr>
              <w:widowControl/>
              <w:wordWrap/>
              <w:autoSpaceDE/>
              <w:rPr>
                <w:rFonts w:ascii="Times New Roman" w:eastAsiaTheme="minorEastAsia"/>
                <w:color w:val="000000"/>
                <w:sz w:val="24"/>
              </w:rPr>
            </w:pPr>
            <w:r>
              <w:rPr>
                <w:rFonts w:ascii="Times New Roman" w:eastAsiaTheme="minorEastAsia"/>
                <w:color w:val="000000"/>
                <w:sz w:val="24"/>
              </w:rPr>
              <w:t>(% to GDP)</w:t>
            </w:r>
          </w:p>
        </w:tc>
        <w:tc>
          <w:tcPr>
            <w:tcW w:w="1417" w:type="dxa"/>
            <w:vAlign w:val="center"/>
          </w:tcPr>
          <w:p w14:paraId="1260C46A"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-91.6</w:t>
            </w:r>
          </w:p>
          <w:p w14:paraId="255BE197"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(-3.6)</w:t>
            </w:r>
          </w:p>
        </w:tc>
        <w:tc>
          <w:tcPr>
            <w:tcW w:w="1772" w:type="dxa"/>
            <w:vAlign w:val="center"/>
          </w:tcPr>
          <w:p w14:paraId="50EA117B"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-73.9</w:t>
            </w:r>
          </w:p>
          <w:p w14:paraId="3EAD7B4B"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(-2.8)</w:t>
            </w:r>
          </w:p>
        </w:tc>
        <w:tc>
          <w:tcPr>
            <w:tcW w:w="1772" w:type="dxa"/>
            <w:vAlign w:val="center"/>
          </w:tcPr>
          <w:p w14:paraId="205FBD65"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-84.7</w:t>
            </w:r>
          </w:p>
          <w:p w14:paraId="13F19AAB"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(-3.2)</w:t>
            </w:r>
          </w:p>
        </w:tc>
        <w:tc>
          <w:tcPr>
            <w:tcW w:w="1519" w:type="dxa"/>
            <w:vAlign w:val="center"/>
          </w:tcPr>
          <w:p w14:paraId="36C756D5" w14:textId="77777777" w:rsidR="00A546FB" w:rsidRDefault="00A546FB" w:rsidP="00A546FB">
            <w:pPr>
              <w:widowControl/>
              <w:wordWrap/>
              <w:autoSpaceDE/>
              <w:rPr>
                <w:rFonts w:ascii="Times New Roman" w:eastAsiaTheme="minorEastAsia"/>
                <w:color w:val="000000"/>
                <w:sz w:val="24"/>
              </w:rPr>
            </w:pPr>
            <w:r>
              <w:rPr>
                <w:rFonts w:ascii="Times New Roman" w:eastAsiaTheme="minorEastAsia"/>
                <w:color w:val="000000"/>
                <w:sz w:val="24"/>
              </w:rPr>
              <w:t xml:space="preserve">   -10.9</w:t>
            </w:r>
          </w:p>
          <w:p w14:paraId="185AF283"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(-0.4%p)</w:t>
            </w:r>
          </w:p>
        </w:tc>
      </w:tr>
      <w:tr w:rsidR="00A546FB" w14:paraId="2D9A7A72" w14:textId="77777777" w:rsidTr="0032037E">
        <w:trPr>
          <w:trHeight w:val="163"/>
          <w:jc w:val="center"/>
        </w:trPr>
        <w:tc>
          <w:tcPr>
            <w:tcW w:w="3256" w:type="dxa"/>
          </w:tcPr>
          <w:p w14:paraId="161C2E3A" w14:textId="77777777" w:rsidR="00A546FB" w:rsidRDefault="00A546FB" w:rsidP="00A546FB">
            <w:pPr>
              <w:widowControl/>
              <w:wordWrap/>
              <w:autoSpaceDE/>
              <w:rPr>
                <w:rFonts w:ascii="Times New Roman" w:eastAsiaTheme="minorEastAsia"/>
                <w:color w:val="000000"/>
                <w:sz w:val="24"/>
              </w:rPr>
            </w:pPr>
            <w:r>
              <w:rPr>
                <w:rFonts w:ascii="Times New Roman" w:eastAsiaTheme="minorEastAsia"/>
                <w:color w:val="000000"/>
                <w:sz w:val="24"/>
              </w:rPr>
              <w:t>Government Debt</w:t>
            </w:r>
          </w:p>
          <w:p w14:paraId="52262EA0" w14:textId="77777777" w:rsidR="00A546FB" w:rsidRDefault="00A546FB" w:rsidP="00A546FB">
            <w:pPr>
              <w:widowControl/>
              <w:wordWrap/>
              <w:autoSpaceDE/>
              <w:rPr>
                <w:rFonts w:ascii="Times New Roman" w:eastAsiaTheme="minorEastAsia"/>
                <w:color w:val="000000"/>
                <w:sz w:val="24"/>
              </w:rPr>
            </w:pPr>
            <w:r>
              <w:rPr>
                <w:rFonts w:ascii="Times New Roman" w:eastAsiaTheme="minorEastAsia"/>
                <w:color w:val="000000"/>
                <w:sz w:val="24"/>
              </w:rPr>
              <w:t xml:space="preserve">(% to GDP)  </w:t>
            </w:r>
          </w:p>
        </w:tc>
        <w:tc>
          <w:tcPr>
            <w:tcW w:w="1417" w:type="dxa"/>
          </w:tcPr>
          <w:p w14:paraId="1DD79BE0"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1,195.8</w:t>
            </w:r>
          </w:p>
          <w:p w14:paraId="73839B7E"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(47.4)</w:t>
            </w:r>
          </w:p>
        </w:tc>
        <w:tc>
          <w:tcPr>
            <w:tcW w:w="1772" w:type="dxa"/>
          </w:tcPr>
          <w:p w14:paraId="1AF116AE"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1,273.3</w:t>
            </w:r>
          </w:p>
          <w:p w14:paraId="2DFFC5E3"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(48.1)</w:t>
            </w:r>
          </w:p>
        </w:tc>
        <w:tc>
          <w:tcPr>
            <w:tcW w:w="1772" w:type="dxa"/>
          </w:tcPr>
          <w:p w14:paraId="4857638A"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1,279.4</w:t>
            </w:r>
          </w:p>
          <w:p w14:paraId="5B928950"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hint="eastAsia"/>
                <w:color w:val="000000"/>
                <w:sz w:val="24"/>
              </w:rPr>
              <w:t>(</w:t>
            </w:r>
            <w:r>
              <w:rPr>
                <w:rFonts w:ascii="Times New Roman" w:eastAsiaTheme="minorEastAsia"/>
                <w:color w:val="000000"/>
                <w:sz w:val="24"/>
              </w:rPr>
              <w:t>48.4)</w:t>
            </w:r>
          </w:p>
        </w:tc>
        <w:tc>
          <w:tcPr>
            <w:tcW w:w="1519" w:type="dxa"/>
            <w:vAlign w:val="center"/>
          </w:tcPr>
          <w:p w14:paraId="1FAA9649"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+6.0</w:t>
            </w:r>
          </w:p>
          <w:p w14:paraId="6E542849" w14:textId="77777777" w:rsidR="00A546FB" w:rsidRDefault="00A546FB" w:rsidP="00A546FB">
            <w:pPr>
              <w:widowControl/>
              <w:wordWrap/>
              <w:autoSpaceDE/>
              <w:jc w:val="center"/>
              <w:rPr>
                <w:rFonts w:ascii="Times New Roman" w:eastAsiaTheme="minorEastAsia"/>
                <w:color w:val="000000"/>
                <w:sz w:val="24"/>
              </w:rPr>
            </w:pPr>
            <w:r>
              <w:rPr>
                <w:rFonts w:ascii="Times New Roman" w:eastAsiaTheme="minorEastAsia"/>
                <w:color w:val="000000"/>
                <w:sz w:val="24"/>
              </w:rPr>
              <w:t>(+0.2%p)</w:t>
            </w:r>
          </w:p>
        </w:tc>
      </w:tr>
    </w:tbl>
    <w:p w14:paraId="3E461CC0" w14:textId="77777777" w:rsidR="00041F0E" w:rsidRDefault="00041F0E">
      <w:pPr>
        <w:rPr>
          <w:rFonts w:ascii="Times New Roman"/>
          <w:b/>
          <w:sz w:val="24"/>
        </w:rPr>
      </w:pPr>
    </w:p>
    <w:p w14:paraId="22C9CC7E" w14:textId="77777777" w:rsidR="00041F0E" w:rsidRDefault="00041F0E">
      <w:pPr>
        <w:rPr>
          <w:rFonts w:ascii="Times New Roman"/>
          <w:b/>
          <w:sz w:val="24"/>
        </w:rPr>
      </w:pPr>
    </w:p>
    <w:p w14:paraId="3D6527A9" w14:textId="6959AE64" w:rsidR="0003329F" w:rsidRDefault="00BE2D34">
      <w:pPr>
        <w:rPr>
          <w:rFonts w:ascii="Times New Roman"/>
          <w:b/>
          <w:sz w:val="24"/>
        </w:rPr>
      </w:pPr>
      <w:r>
        <w:rPr>
          <w:rFonts w:ascii="Times New Roman"/>
          <w:b/>
          <w:sz w:val="24"/>
        </w:rPr>
        <w:t xml:space="preserve">Ⅱ. </w:t>
      </w:r>
      <w:r w:rsidR="00DD3807">
        <w:rPr>
          <w:rFonts w:ascii="Times New Roman"/>
          <w:b/>
          <w:sz w:val="24"/>
        </w:rPr>
        <w:t>T</w:t>
      </w:r>
      <w:r w:rsidR="00762E23">
        <w:rPr>
          <w:rFonts w:ascii="Times New Roman"/>
          <w:b/>
          <w:sz w:val="24"/>
        </w:rPr>
        <w:t xml:space="preserve">hree </w:t>
      </w:r>
      <w:r>
        <w:rPr>
          <w:rFonts w:ascii="Times New Roman"/>
          <w:b/>
          <w:sz w:val="24"/>
        </w:rPr>
        <w:t xml:space="preserve">pillars of the </w:t>
      </w:r>
      <w:r w:rsidR="00CC00FA">
        <w:rPr>
          <w:rFonts w:ascii="Times New Roman" w:hint="eastAsia"/>
          <w:b/>
          <w:sz w:val="24"/>
        </w:rPr>
        <w:t>S</w:t>
      </w:r>
      <w:r w:rsidR="00CC00FA">
        <w:rPr>
          <w:rFonts w:ascii="Times New Roman"/>
          <w:b/>
          <w:sz w:val="24"/>
        </w:rPr>
        <w:t>upplementary Budget P</w:t>
      </w:r>
      <w:r w:rsidR="00391408">
        <w:rPr>
          <w:rFonts w:ascii="Times New Roman"/>
          <w:b/>
          <w:sz w:val="24"/>
        </w:rPr>
        <w:t>roposal</w:t>
      </w:r>
    </w:p>
    <w:p w14:paraId="6CAF469F" w14:textId="77777777" w:rsidR="0003329F" w:rsidRDefault="0003329F">
      <w:pPr>
        <w:widowControl/>
        <w:wordWrap/>
        <w:autoSpaceDE/>
        <w:rPr>
          <w:rFonts w:ascii="Times New Roman"/>
          <w:sz w:val="24"/>
        </w:rPr>
      </w:pPr>
    </w:p>
    <w:p w14:paraId="1B3545DD" w14:textId="77777777" w:rsidR="005E553F" w:rsidRDefault="005E553F" w:rsidP="00CE7EC8">
      <w:pPr>
        <w:ind w:firstLineChars="100" w:firstLine="240"/>
        <w:rPr>
          <w:rFonts w:ascii="Times New Roman"/>
          <w:sz w:val="24"/>
        </w:rPr>
      </w:pPr>
      <w:r>
        <w:rPr>
          <w:rFonts w:ascii="Times New Roman"/>
          <w:sz w:val="24"/>
        </w:rPr>
        <w:t xml:space="preserve">1. </w:t>
      </w:r>
      <w:r w:rsidRPr="005E553F">
        <w:rPr>
          <w:rFonts w:ascii="Times New Roman"/>
          <w:sz w:val="24"/>
        </w:rPr>
        <w:t>Disaster and emergenc</w:t>
      </w:r>
      <w:r w:rsidR="009D7964">
        <w:rPr>
          <w:rFonts w:ascii="Times New Roman"/>
          <w:sz w:val="24"/>
        </w:rPr>
        <w:t xml:space="preserve">y response </w:t>
      </w:r>
    </w:p>
    <w:p w14:paraId="65C5EBC0" w14:textId="5661F265" w:rsidR="005E553F" w:rsidRDefault="005E553F" w:rsidP="00CE7EC8">
      <w:pPr>
        <w:ind w:firstLineChars="100" w:firstLine="240"/>
        <w:rPr>
          <w:rFonts w:ascii="Times New Roman"/>
          <w:sz w:val="24"/>
        </w:rPr>
      </w:pPr>
      <w:r>
        <w:rPr>
          <w:rFonts w:ascii="Times New Roman"/>
          <w:sz w:val="24"/>
        </w:rPr>
        <w:t xml:space="preserve">2. </w:t>
      </w:r>
      <w:r w:rsidR="00A80A26">
        <w:rPr>
          <w:rFonts w:ascii="Times New Roman"/>
          <w:sz w:val="24"/>
        </w:rPr>
        <w:t xml:space="preserve">Enhancement of </w:t>
      </w:r>
      <w:r w:rsidR="00DD3807">
        <w:rPr>
          <w:rFonts w:ascii="Times New Roman"/>
          <w:sz w:val="24"/>
        </w:rPr>
        <w:t>T</w:t>
      </w:r>
      <w:r w:rsidRPr="005E553F">
        <w:rPr>
          <w:rFonts w:ascii="Times New Roman"/>
          <w:sz w:val="24"/>
        </w:rPr>
        <w:t>rade and AI compe</w:t>
      </w:r>
      <w:r w:rsidR="003521FB">
        <w:rPr>
          <w:rFonts w:ascii="Times New Roman"/>
          <w:sz w:val="24"/>
        </w:rPr>
        <w:t xml:space="preserve">titiveness </w:t>
      </w:r>
    </w:p>
    <w:p w14:paraId="061C31DD" w14:textId="601D76AC" w:rsidR="0003329F" w:rsidRDefault="005E553F" w:rsidP="00041F0E">
      <w:pPr>
        <w:ind w:firstLineChars="100" w:firstLine="240"/>
        <w:rPr>
          <w:rFonts w:ascii="Times New Roman"/>
          <w:i/>
          <w:sz w:val="24"/>
        </w:rPr>
      </w:pPr>
      <w:r>
        <w:rPr>
          <w:rFonts w:ascii="Times New Roman"/>
          <w:sz w:val="24"/>
        </w:rPr>
        <w:t xml:space="preserve">3. </w:t>
      </w:r>
      <w:r w:rsidR="00041F0E">
        <w:rPr>
          <w:rFonts w:ascii="Times New Roman"/>
          <w:sz w:val="24"/>
        </w:rPr>
        <w:t>P</w:t>
      </w:r>
      <w:r w:rsidRPr="005E553F">
        <w:rPr>
          <w:rFonts w:ascii="Times New Roman"/>
          <w:sz w:val="24"/>
        </w:rPr>
        <w:t>eople’s livel</w:t>
      </w:r>
      <w:r w:rsidR="00041F0E">
        <w:rPr>
          <w:rFonts w:ascii="Times New Roman"/>
          <w:sz w:val="24"/>
        </w:rPr>
        <w:t>ihood Support</w:t>
      </w:r>
    </w:p>
    <w:p w14:paraId="02B199D2" w14:textId="77777777" w:rsidR="00775F57" w:rsidRDefault="00775F57">
      <w:pPr>
        <w:rPr>
          <w:rFonts w:ascii="Times New Roman"/>
          <w:i/>
          <w:sz w:val="24"/>
        </w:rPr>
      </w:pPr>
    </w:p>
    <w:p w14:paraId="164D761A" w14:textId="77777777" w:rsidR="002C2196" w:rsidRDefault="002C2196">
      <w:pPr>
        <w:rPr>
          <w:rFonts w:ascii="Times New Roman" w:hint="eastAsia"/>
          <w:i/>
          <w:sz w:val="24"/>
        </w:rPr>
      </w:pPr>
    </w:p>
    <w:p w14:paraId="7266B90B" w14:textId="77777777" w:rsidR="0003329F" w:rsidRDefault="00BE2D34" w:rsidP="00B81763">
      <w:pPr>
        <w:ind w:firstLineChars="100" w:firstLine="236"/>
        <w:rPr>
          <w:rFonts w:ascii="Times New Roman"/>
          <w:b/>
          <w:sz w:val="24"/>
        </w:rPr>
      </w:pPr>
      <w:r>
        <w:rPr>
          <w:rFonts w:ascii="Times New Roman"/>
          <w:b/>
          <w:sz w:val="24"/>
        </w:rPr>
        <w:t xml:space="preserve">1. </w:t>
      </w:r>
      <w:r w:rsidR="001E3D44" w:rsidRPr="001E3D44">
        <w:rPr>
          <w:rFonts w:ascii="Times New Roman"/>
          <w:b/>
          <w:sz w:val="24"/>
          <w:u w:val="single"/>
        </w:rPr>
        <w:t>Disaster and emergency response</w:t>
      </w:r>
      <w:r w:rsidR="00D775C2" w:rsidRPr="00FC0E96">
        <w:rPr>
          <w:rFonts w:ascii="Times New Roman"/>
          <w:b/>
          <w:sz w:val="24"/>
        </w:rPr>
        <w:t xml:space="preserve"> (+3.2 trillion won)</w:t>
      </w:r>
    </w:p>
    <w:p w14:paraId="69D5DE32" w14:textId="77777777" w:rsidR="0003329F" w:rsidRDefault="0003329F">
      <w:pPr>
        <w:rPr>
          <w:rFonts w:ascii="Times New Roman"/>
          <w:sz w:val="24"/>
        </w:rPr>
      </w:pPr>
    </w:p>
    <w:p w14:paraId="4CBA1707" w14:textId="77777777" w:rsidR="004A455B" w:rsidRPr="004A455B" w:rsidRDefault="004A455B" w:rsidP="004A455B">
      <w:pPr>
        <w:pStyle w:val="ae"/>
        <w:numPr>
          <w:ilvl w:val="0"/>
          <w:numId w:val="1"/>
        </w:numPr>
        <w:ind w:leftChars="0"/>
        <w:rPr>
          <w:rFonts w:ascii="Times New Roman"/>
          <w:sz w:val="24"/>
        </w:rPr>
      </w:pPr>
      <w:r w:rsidRPr="004A455B">
        <w:rPr>
          <w:rFonts w:ascii="Times New Roman" w:hint="eastAsia"/>
          <w:sz w:val="24"/>
        </w:rPr>
        <w:t xml:space="preserve">Reinforce disaster relief funds for wildfire </w:t>
      </w:r>
      <w:r w:rsidR="002D17E2">
        <w:rPr>
          <w:rFonts w:ascii="Times New Roman"/>
          <w:sz w:val="24"/>
        </w:rPr>
        <w:t xml:space="preserve">damage </w:t>
      </w:r>
      <w:r w:rsidR="002D17E2">
        <w:rPr>
          <w:rFonts w:ascii="Times New Roman" w:hint="eastAsia"/>
          <w:sz w:val="24"/>
        </w:rPr>
        <w:t>recovery and support</w:t>
      </w:r>
      <w:r w:rsidRPr="004A455B">
        <w:rPr>
          <w:rFonts w:ascii="Times New Roman" w:hint="eastAsia"/>
          <w:sz w:val="24"/>
        </w:rPr>
        <w:t xml:space="preserve"> housing</w:t>
      </w:r>
      <w:r w:rsidR="002D17E2">
        <w:rPr>
          <w:rFonts w:ascii="Times New Roman"/>
          <w:sz w:val="24"/>
        </w:rPr>
        <w:t xml:space="preserve"> stability </w:t>
      </w:r>
      <w:r w:rsidR="00636423">
        <w:rPr>
          <w:rFonts w:ascii="Times New Roman" w:hint="eastAsia"/>
          <w:sz w:val="24"/>
        </w:rPr>
        <w:t>for affected residents</w:t>
      </w:r>
      <w:r w:rsidR="00917956">
        <w:rPr>
          <w:rFonts w:ascii="Times New Roman"/>
          <w:sz w:val="24"/>
        </w:rPr>
        <w:t>.</w:t>
      </w:r>
    </w:p>
    <w:p w14:paraId="1A1252D8" w14:textId="77777777" w:rsidR="004A455B" w:rsidRPr="004A455B" w:rsidRDefault="004A455B" w:rsidP="004A455B">
      <w:pPr>
        <w:pStyle w:val="ae"/>
        <w:numPr>
          <w:ilvl w:val="0"/>
          <w:numId w:val="1"/>
        </w:numPr>
        <w:ind w:leftChars="0"/>
        <w:rPr>
          <w:rFonts w:ascii="Times New Roman"/>
          <w:sz w:val="24"/>
        </w:rPr>
      </w:pPr>
      <w:r w:rsidRPr="004A455B">
        <w:rPr>
          <w:rFonts w:ascii="Times New Roman" w:hint="eastAsia"/>
          <w:sz w:val="24"/>
        </w:rPr>
        <w:t>Upgrade equipment, infrastructure, and technologies related to disaster pre</w:t>
      </w:r>
      <w:r w:rsidR="003D3AD0">
        <w:rPr>
          <w:rFonts w:ascii="Times New Roman" w:hint="eastAsia"/>
          <w:sz w:val="24"/>
        </w:rPr>
        <w:t>vention and emergency response</w:t>
      </w:r>
      <w:r w:rsidR="00917956">
        <w:rPr>
          <w:rFonts w:ascii="Times New Roman"/>
          <w:sz w:val="24"/>
        </w:rPr>
        <w:t>.</w:t>
      </w:r>
    </w:p>
    <w:p w14:paraId="4C00E024" w14:textId="77777777" w:rsidR="0080028F" w:rsidRDefault="0080028F" w:rsidP="0080028F">
      <w:pPr>
        <w:rPr>
          <w:rFonts w:ascii="Times New Roman"/>
          <w:sz w:val="24"/>
        </w:rPr>
      </w:pPr>
    </w:p>
    <w:p w14:paraId="58A39D58" w14:textId="12317A81" w:rsidR="00FF79FC" w:rsidRDefault="00E41BBC" w:rsidP="008B2E67">
      <w:pPr>
        <w:ind w:firstLineChars="200" w:firstLine="480"/>
        <w:rPr>
          <w:rFonts w:ascii="Times New Roman"/>
          <w:sz w:val="24"/>
        </w:rPr>
      </w:pPr>
      <w:r>
        <w:rPr>
          <w:rFonts w:ascii="Times New Roman"/>
          <w:sz w:val="24"/>
        </w:rPr>
        <w:t xml:space="preserve">1) </w:t>
      </w:r>
      <w:r w:rsidR="00E07DED">
        <w:rPr>
          <w:rFonts w:ascii="Times New Roman"/>
          <w:sz w:val="24"/>
        </w:rPr>
        <w:t>F</w:t>
      </w:r>
      <w:r w:rsidR="00FF79FC">
        <w:rPr>
          <w:rFonts w:ascii="Times New Roman"/>
          <w:sz w:val="24"/>
        </w:rPr>
        <w:t>acilitate the swift recovery from</w:t>
      </w:r>
      <w:r w:rsidR="00F250E6">
        <w:rPr>
          <w:rFonts w:ascii="Times New Roman"/>
          <w:sz w:val="24"/>
        </w:rPr>
        <w:t xml:space="preserve"> wildfire d</w:t>
      </w:r>
      <w:r w:rsidRPr="00E41BBC">
        <w:rPr>
          <w:rFonts w:ascii="Times New Roman"/>
          <w:sz w:val="24"/>
        </w:rPr>
        <w:t>amage</w:t>
      </w:r>
      <w:r w:rsidR="00E07DED">
        <w:rPr>
          <w:rFonts w:ascii="Times New Roman"/>
          <w:sz w:val="24"/>
        </w:rPr>
        <w:t xml:space="preserve"> (1.4 </w:t>
      </w:r>
      <w:r w:rsidR="00E0312B">
        <w:rPr>
          <w:rFonts w:ascii="Times New Roman"/>
          <w:sz w:val="24"/>
        </w:rPr>
        <w:t>t</w:t>
      </w:r>
      <w:r w:rsidR="00E07DED">
        <w:rPr>
          <w:rFonts w:ascii="Times New Roman"/>
          <w:sz w:val="24"/>
        </w:rPr>
        <w:t>rillion won)</w:t>
      </w:r>
      <w:r w:rsidR="00F5199E">
        <w:rPr>
          <w:rFonts w:ascii="Times New Roman"/>
          <w:sz w:val="24"/>
        </w:rPr>
        <w:t>.</w:t>
      </w:r>
      <w:r w:rsidRPr="00E41BBC">
        <w:rPr>
          <w:rFonts w:ascii="Times New Roman"/>
          <w:sz w:val="24"/>
        </w:rPr>
        <w:t xml:space="preserve"> </w:t>
      </w:r>
    </w:p>
    <w:p w14:paraId="572E22AE" w14:textId="2F07015D" w:rsidR="00932033" w:rsidRDefault="00E41BBC" w:rsidP="00A546FB">
      <w:pPr>
        <w:ind w:leftChars="250" w:left="740" w:hangingChars="100" w:hanging="240"/>
        <w:rPr>
          <w:rFonts w:ascii="Times New Roman"/>
          <w:sz w:val="24"/>
        </w:rPr>
      </w:pPr>
      <w:r>
        <w:rPr>
          <w:rFonts w:ascii="Times New Roman"/>
          <w:sz w:val="24"/>
        </w:rPr>
        <w:t>2)</w:t>
      </w:r>
      <w:r w:rsidR="00FF79FC">
        <w:rPr>
          <w:rFonts w:ascii="Times New Roman"/>
          <w:sz w:val="24"/>
        </w:rPr>
        <w:t xml:space="preserve"> </w:t>
      </w:r>
      <w:r w:rsidR="00E07DED">
        <w:rPr>
          <w:rFonts w:ascii="Times New Roman"/>
          <w:sz w:val="24"/>
        </w:rPr>
        <w:t>S</w:t>
      </w:r>
      <w:r w:rsidR="001B4383">
        <w:rPr>
          <w:rFonts w:ascii="Times New Roman"/>
          <w:sz w:val="24"/>
        </w:rPr>
        <w:t xml:space="preserve">trengthen disaster and emergency prevention and response </w:t>
      </w:r>
      <w:r w:rsidR="00E07DED">
        <w:rPr>
          <w:rFonts w:ascii="Times New Roman"/>
          <w:sz w:val="24"/>
        </w:rPr>
        <w:t>c</w:t>
      </w:r>
      <w:r w:rsidRPr="00E41BBC">
        <w:rPr>
          <w:rFonts w:ascii="Times New Roman"/>
          <w:sz w:val="24"/>
        </w:rPr>
        <w:t>apabilities</w:t>
      </w:r>
      <w:r w:rsidR="00E07DED">
        <w:rPr>
          <w:rFonts w:ascii="Times New Roman"/>
          <w:sz w:val="24"/>
        </w:rPr>
        <w:t xml:space="preserve"> (1.7 trillion won)</w:t>
      </w:r>
      <w:r w:rsidR="00F5199E">
        <w:rPr>
          <w:rFonts w:ascii="Times New Roman"/>
          <w:sz w:val="24"/>
        </w:rPr>
        <w:t>.</w:t>
      </w:r>
      <w:r>
        <w:rPr>
          <w:rFonts w:ascii="Times New Roman"/>
          <w:sz w:val="24"/>
        </w:rPr>
        <w:t xml:space="preserve"> </w:t>
      </w:r>
    </w:p>
    <w:p w14:paraId="2287EECE" w14:textId="6C709507" w:rsidR="00E41BBC" w:rsidRPr="00D775C2" w:rsidRDefault="00E41BBC" w:rsidP="00A546FB">
      <w:pPr>
        <w:ind w:firstLineChars="200" w:firstLine="480"/>
        <w:rPr>
          <w:rFonts w:ascii="Times New Roman"/>
          <w:sz w:val="24"/>
        </w:rPr>
      </w:pPr>
      <w:r>
        <w:rPr>
          <w:rFonts w:ascii="Times New Roman"/>
          <w:sz w:val="24"/>
        </w:rPr>
        <w:t xml:space="preserve">3) </w:t>
      </w:r>
      <w:r w:rsidR="00E07DED">
        <w:rPr>
          <w:rFonts w:ascii="Times New Roman"/>
          <w:sz w:val="24"/>
        </w:rPr>
        <w:t>Improve</w:t>
      </w:r>
      <w:r w:rsidR="001B4383">
        <w:rPr>
          <w:rFonts w:ascii="Times New Roman"/>
          <w:sz w:val="24"/>
        </w:rPr>
        <w:t xml:space="preserve"> aviation infrastructure</w:t>
      </w:r>
      <w:r w:rsidR="00FB1058">
        <w:rPr>
          <w:rFonts w:ascii="Times New Roman"/>
          <w:sz w:val="24"/>
        </w:rPr>
        <w:t>,</w:t>
      </w:r>
      <w:r w:rsidR="001B4383">
        <w:rPr>
          <w:rFonts w:ascii="Times New Roman"/>
          <w:sz w:val="24"/>
        </w:rPr>
        <w:t xml:space="preserve"> and aging sewer s</w:t>
      </w:r>
      <w:r w:rsidRPr="00E41BBC">
        <w:rPr>
          <w:rFonts w:ascii="Times New Roman"/>
          <w:sz w:val="24"/>
        </w:rPr>
        <w:t xml:space="preserve">ystems and </w:t>
      </w:r>
      <w:r w:rsidR="001B4383">
        <w:rPr>
          <w:rFonts w:ascii="Times New Roman"/>
          <w:sz w:val="24"/>
        </w:rPr>
        <w:t>r</w:t>
      </w:r>
      <w:r w:rsidRPr="00E41BBC">
        <w:rPr>
          <w:rFonts w:ascii="Times New Roman"/>
          <w:sz w:val="24"/>
        </w:rPr>
        <w:t>oads</w:t>
      </w:r>
      <w:r w:rsidR="00E07DED">
        <w:rPr>
          <w:rFonts w:ascii="Times New Roman"/>
          <w:sz w:val="24"/>
        </w:rPr>
        <w:t xml:space="preserve"> (0.2 trillion won)</w:t>
      </w:r>
      <w:r w:rsidR="00F5199E">
        <w:rPr>
          <w:rFonts w:ascii="Times New Roman"/>
          <w:sz w:val="24"/>
        </w:rPr>
        <w:t>.</w:t>
      </w:r>
    </w:p>
    <w:p w14:paraId="53E12B87" w14:textId="77777777" w:rsidR="00E41BBC" w:rsidRDefault="00E41BBC">
      <w:pPr>
        <w:ind w:left="360" w:hangingChars="150" w:hanging="360"/>
        <w:rPr>
          <w:rFonts w:ascii="Times New Roman"/>
          <w:sz w:val="24"/>
        </w:rPr>
      </w:pPr>
    </w:p>
    <w:p w14:paraId="756105A8" w14:textId="77777777" w:rsidR="00F6406F" w:rsidRDefault="00F6406F">
      <w:pPr>
        <w:ind w:left="360" w:hangingChars="150" w:hanging="360"/>
        <w:rPr>
          <w:rFonts w:ascii="Times New Roman"/>
          <w:sz w:val="24"/>
        </w:rPr>
      </w:pPr>
    </w:p>
    <w:p w14:paraId="004FB9F5" w14:textId="711BB972" w:rsidR="00D775C2" w:rsidRDefault="00E41BBC" w:rsidP="00A80C83">
      <w:pPr>
        <w:ind w:firstLineChars="100" w:firstLine="236"/>
        <w:rPr>
          <w:rFonts w:ascii="Times New Roman"/>
          <w:b/>
          <w:sz w:val="24"/>
        </w:rPr>
      </w:pPr>
      <w:r>
        <w:rPr>
          <w:rFonts w:ascii="Times New Roman"/>
          <w:b/>
          <w:sz w:val="24"/>
        </w:rPr>
        <w:t xml:space="preserve">2. </w:t>
      </w:r>
      <w:r>
        <w:rPr>
          <w:rFonts w:ascii="Times New Roman"/>
          <w:b/>
          <w:sz w:val="24"/>
          <w:u w:val="single"/>
        </w:rPr>
        <w:t>Trade and AI competitiveness</w:t>
      </w:r>
      <w:r w:rsidR="00D775C2" w:rsidRPr="00FC0E96">
        <w:rPr>
          <w:rFonts w:ascii="Times New Roman"/>
          <w:b/>
          <w:sz w:val="24"/>
        </w:rPr>
        <w:t xml:space="preserve"> (+4.4 trillion won)</w:t>
      </w:r>
    </w:p>
    <w:p w14:paraId="0D9D8C4D" w14:textId="77777777" w:rsidR="00D775C2" w:rsidRPr="00D775C2" w:rsidRDefault="00D775C2" w:rsidP="00D775C2">
      <w:pPr>
        <w:rPr>
          <w:rFonts w:ascii="Times New Roman"/>
          <w:b/>
          <w:sz w:val="24"/>
        </w:rPr>
      </w:pPr>
    </w:p>
    <w:p w14:paraId="701C2476" w14:textId="1BEE35F6" w:rsidR="00D775C2" w:rsidRPr="00D775C2" w:rsidRDefault="00D775C2" w:rsidP="00D775C2">
      <w:pPr>
        <w:pStyle w:val="ae"/>
        <w:numPr>
          <w:ilvl w:val="0"/>
          <w:numId w:val="2"/>
        </w:numPr>
        <w:ind w:leftChars="0"/>
        <w:rPr>
          <w:rFonts w:ascii="Times New Roman"/>
          <w:sz w:val="24"/>
        </w:rPr>
      </w:pPr>
      <w:r w:rsidRPr="00D775C2">
        <w:rPr>
          <w:rFonts w:ascii="Times New Roman"/>
          <w:sz w:val="24"/>
        </w:rPr>
        <w:t xml:space="preserve">Expand </w:t>
      </w:r>
      <w:r>
        <w:rPr>
          <w:rFonts w:ascii="Times New Roman"/>
          <w:sz w:val="24"/>
        </w:rPr>
        <w:t xml:space="preserve">policy financing </w:t>
      </w:r>
      <w:r w:rsidRPr="00D775C2">
        <w:rPr>
          <w:rFonts w:ascii="Times New Roman"/>
          <w:sz w:val="24"/>
        </w:rPr>
        <w:t xml:space="preserve">by over 25 trillion won to mitigate the impact of tariff-related damages, and </w:t>
      </w:r>
      <w:r>
        <w:rPr>
          <w:rFonts w:ascii="Times New Roman"/>
          <w:sz w:val="24"/>
        </w:rPr>
        <w:t xml:space="preserve">double </w:t>
      </w:r>
      <w:r w:rsidR="00FB1058">
        <w:rPr>
          <w:rFonts w:ascii="Times New Roman"/>
          <w:sz w:val="24"/>
        </w:rPr>
        <w:t xml:space="preserve">the size of </w:t>
      </w:r>
      <w:r>
        <w:rPr>
          <w:rFonts w:ascii="Times New Roman"/>
          <w:sz w:val="24"/>
        </w:rPr>
        <w:t>the export voucher program</w:t>
      </w:r>
      <w:r w:rsidR="00917956">
        <w:rPr>
          <w:rFonts w:ascii="Times New Roman"/>
          <w:sz w:val="24"/>
        </w:rPr>
        <w:t>.</w:t>
      </w:r>
    </w:p>
    <w:p w14:paraId="02AFBDCF" w14:textId="4FA641D9" w:rsidR="00D775C2" w:rsidRDefault="008A7EC2" w:rsidP="00D775C2">
      <w:pPr>
        <w:pStyle w:val="ae"/>
        <w:numPr>
          <w:ilvl w:val="0"/>
          <w:numId w:val="2"/>
        </w:numPr>
        <w:ind w:leftChars="0"/>
        <w:rPr>
          <w:rFonts w:ascii="Times New Roman"/>
          <w:sz w:val="24"/>
        </w:rPr>
      </w:pPr>
      <w:r>
        <w:rPr>
          <w:rFonts w:ascii="Times New Roman"/>
          <w:sz w:val="24"/>
        </w:rPr>
        <w:t>Drive innovation in the AI ecosystem by securing 10,000 high-performance GPUs and doubling the training</w:t>
      </w:r>
      <w:r w:rsidR="00FB1058">
        <w:rPr>
          <w:rFonts w:ascii="Times New Roman"/>
          <w:sz w:val="24"/>
        </w:rPr>
        <w:t xml:space="preserve"> programs</w:t>
      </w:r>
      <w:r>
        <w:rPr>
          <w:rFonts w:ascii="Times New Roman"/>
          <w:sz w:val="24"/>
        </w:rPr>
        <w:t xml:space="preserve"> </w:t>
      </w:r>
      <w:r w:rsidR="00FB1058">
        <w:rPr>
          <w:rFonts w:ascii="Times New Roman"/>
          <w:sz w:val="24"/>
        </w:rPr>
        <w:t>for</w:t>
      </w:r>
      <w:r>
        <w:rPr>
          <w:rFonts w:ascii="Times New Roman"/>
          <w:sz w:val="24"/>
        </w:rPr>
        <w:t xml:space="preserve"> highly skilled talent.</w:t>
      </w:r>
    </w:p>
    <w:p w14:paraId="2B116C51" w14:textId="77777777" w:rsidR="00FE1267" w:rsidRDefault="00FE1267" w:rsidP="00D775C2">
      <w:pPr>
        <w:pStyle w:val="ae"/>
        <w:numPr>
          <w:ilvl w:val="0"/>
          <w:numId w:val="2"/>
        </w:numPr>
        <w:ind w:leftChars="0"/>
        <w:rPr>
          <w:rFonts w:ascii="Times New Roman"/>
          <w:sz w:val="24"/>
        </w:rPr>
      </w:pPr>
      <w:r w:rsidRPr="00FE1267">
        <w:rPr>
          <w:rFonts w:ascii="Times New Roman"/>
          <w:sz w:val="24"/>
        </w:rPr>
        <w:t>Significantly bolster support for essential infrastructure and financial resources in high-tech strategic industries such as semiconductors</w:t>
      </w:r>
      <w:r>
        <w:rPr>
          <w:rFonts w:ascii="Times New Roman"/>
          <w:sz w:val="24"/>
        </w:rPr>
        <w:t>.</w:t>
      </w:r>
    </w:p>
    <w:p w14:paraId="503214EE" w14:textId="77777777" w:rsidR="00A80BDA" w:rsidRPr="00FE1267" w:rsidRDefault="00A80BDA" w:rsidP="00FE1267">
      <w:pPr>
        <w:pStyle w:val="ae"/>
        <w:ind w:leftChars="0" w:left="360"/>
        <w:rPr>
          <w:rFonts w:ascii="Times New Roman" w:hint="eastAsia"/>
          <w:sz w:val="24"/>
        </w:rPr>
      </w:pPr>
    </w:p>
    <w:p w14:paraId="67B8CA2E" w14:textId="3839105A" w:rsidR="007513BA" w:rsidRDefault="00E41BBC" w:rsidP="00082F90">
      <w:pPr>
        <w:ind w:leftChars="150" w:left="300" w:firstLineChars="100" w:firstLine="240"/>
        <w:rPr>
          <w:rFonts w:ascii="Times New Roman"/>
          <w:sz w:val="24"/>
        </w:rPr>
      </w:pPr>
      <w:r>
        <w:rPr>
          <w:rFonts w:ascii="Times New Roman"/>
          <w:sz w:val="24"/>
        </w:rPr>
        <w:lastRenderedPageBreak/>
        <w:t xml:space="preserve">1) </w:t>
      </w:r>
      <w:r w:rsidR="00082F90">
        <w:rPr>
          <w:rFonts w:ascii="Times New Roman"/>
          <w:sz w:val="24"/>
        </w:rPr>
        <w:t xml:space="preserve">Allocate 2.1 trillion won to </w:t>
      </w:r>
      <w:proofErr w:type="gramStart"/>
      <w:r w:rsidR="00FB1058">
        <w:rPr>
          <w:rFonts w:ascii="Times New Roman"/>
          <w:sz w:val="24"/>
        </w:rPr>
        <w:t>R</w:t>
      </w:r>
      <w:r w:rsidR="00082F90">
        <w:rPr>
          <w:rFonts w:ascii="Times New Roman"/>
          <w:sz w:val="24"/>
        </w:rPr>
        <w:t>espond</w:t>
      </w:r>
      <w:proofErr w:type="gramEnd"/>
      <w:r w:rsidR="00C46C2F">
        <w:rPr>
          <w:rFonts w:ascii="Times New Roman" w:hint="eastAsia"/>
          <w:sz w:val="24"/>
        </w:rPr>
        <w:t xml:space="preserve"> </w:t>
      </w:r>
      <w:r>
        <w:rPr>
          <w:rFonts w:ascii="Times New Roman" w:hint="eastAsia"/>
          <w:sz w:val="24"/>
        </w:rPr>
        <w:t>to trade risks</w:t>
      </w:r>
      <w:r w:rsidR="008D2DB7">
        <w:rPr>
          <w:rFonts w:ascii="Times New Roman"/>
          <w:sz w:val="24"/>
        </w:rPr>
        <w:t xml:space="preserve"> </w:t>
      </w:r>
      <w:r w:rsidR="00FB1058">
        <w:rPr>
          <w:rFonts w:ascii="Times New Roman"/>
          <w:sz w:val="24"/>
        </w:rPr>
        <w:t>(2.1 trillion won)</w:t>
      </w:r>
      <w:r w:rsidR="00082F90">
        <w:rPr>
          <w:rFonts w:ascii="Times New Roman"/>
          <w:sz w:val="24"/>
        </w:rPr>
        <w:t>.</w:t>
      </w:r>
    </w:p>
    <w:p w14:paraId="37314112" w14:textId="77777777" w:rsidR="00082F90" w:rsidRDefault="00082F90" w:rsidP="007513BA">
      <w:pPr>
        <w:ind w:leftChars="150" w:left="300" w:firstLineChars="50" w:firstLine="120"/>
        <w:rPr>
          <w:rFonts w:ascii="Times New Roman"/>
          <w:sz w:val="24"/>
        </w:rPr>
      </w:pPr>
    </w:p>
    <w:p w14:paraId="779A1AC4" w14:textId="00F2FDEE" w:rsidR="007513BA" w:rsidRDefault="00F426FA" w:rsidP="007513BA">
      <w:pPr>
        <w:ind w:leftChars="150" w:left="300" w:firstLineChars="200" w:firstLine="480"/>
        <w:rPr>
          <w:rFonts w:ascii="Times New Roman"/>
          <w:sz w:val="24"/>
        </w:rPr>
      </w:pPr>
      <w:r>
        <w:rPr>
          <w:rFonts w:ascii="Times New Roman" w:hint="eastAsia"/>
          <w:sz w:val="24"/>
        </w:rPr>
        <w:t xml:space="preserve">- </w:t>
      </w:r>
      <w:r w:rsidR="000A637E">
        <w:rPr>
          <w:rFonts w:ascii="Times New Roman"/>
          <w:sz w:val="24"/>
        </w:rPr>
        <w:t>S</w:t>
      </w:r>
      <w:r>
        <w:rPr>
          <w:rFonts w:ascii="Times New Roman"/>
          <w:sz w:val="24"/>
        </w:rPr>
        <w:t xml:space="preserve">upport tariff-affected and </w:t>
      </w:r>
      <w:r w:rsidR="003D33F1">
        <w:rPr>
          <w:rFonts w:ascii="Times New Roman"/>
          <w:sz w:val="24"/>
        </w:rPr>
        <w:t>exporting companies</w:t>
      </w:r>
      <w:r w:rsidR="008D2DB7">
        <w:rPr>
          <w:rFonts w:ascii="Times New Roman"/>
          <w:sz w:val="24"/>
        </w:rPr>
        <w:t xml:space="preserve"> </w:t>
      </w:r>
      <w:r w:rsidR="000A637E">
        <w:rPr>
          <w:rFonts w:ascii="Times New Roman"/>
          <w:sz w:val="24"/>
        </w:rPr>
        <w:t>(1.8 trillion won)</w:t>
      </w:r>
      <w:r w:rsidR="003D33F1">
        <w:rPr>
          <w:rFonts w:ascii="Times New Roman"/>
          <w:sz w:val="24"/>
        </w:rPr>
        <w:t>.</w:t>
      </w:r>
    </w:p>
    <w:p w14:paraId="6E01B920" w14:textId="11D862B5" w:rsidR="007513BA" w:rsidRDefault="00AB647D" w:rsidP="007513BA">
      <w:pPr>
        <w:ind w:leftChars="150" w:left="300" w:firstLineChars="200" w:firstLine="480"/>
        <w:rPr>
          <w:rFonts w:ascii="Times New Roman"/>
          <w:sz w:val="24"/>
        </w:rPr>
      </w:pPr>
      <w:r>
        <w:rPr>
          <w:rFonts w:ascii="Times New Roman" w:hint="eastAsia"/>
          <w:sz w:val="24"/>
        </w:rPr>
        <w:t xml:space="preserve">- </w:t>
      </w:r>
      <w:r w:rsidR="000A637E">
        <w:rPr>
          <w:rFonts w:ascii="Times New Roman"/>
          <w:sz w:val="24"/>
        </w:rPr>
        <w:t>E</w:t>
      </w:r>
      <w:r>
        <w:rPr>
          <w:rFonts w:ascii="Times New Roman"/>
          <w:sz w:val="24"/>
        </w:rPr>
        <w:t>nhance the stability of supply chain of core items</w:t>
      </w:r>
      <w:r w:rsidR="008D2DB7">
        <w:rPr>
          <w:rFonts w:ascii="Times New Roman"/>
          <w:sz w:val="24"/>
        </w:rPr>
        <w:t xml:space="preserve"> </w:t>
      </w:r>
      <w:r w:rsidR="000A637E">
        <w:rPr>
          <w:rFonts w:ascii="Times New Roman"/>
          <w:sz w:val="24"/>
        </w:rPr>
        <w:t>(0.2 trillion won)</w:t>
      </w:r>
    </w:p>
    <w:p w14:paraId="5327FE6E" w14:textId="354F7656" w:rsidR="00C0487C" w:rsidRDefault="00AB647D" w:rsidP="00C0487C">
      <w:pPr>
        <w:ind w:leftChars="150" w:left="300" w:firstLineChars="200" w:firstLine="480"/>
        <w:rPr>
          <w:rFonts w:ascii="Times New Roman"/>
          <w:sz w:val="24"/>
        </w:rPr>
      </w:pPr>
      <w:r>
        <w:rPr>
          <w:rFonts w:ascii="Times New Roman" w:hint="eastAsia"/>
          <w:sz w:val="24"/>
        </w:rPr>
        <w:t xml:space="preserve">- </w:t>
      </w:r>
      <w:r w:rsidR="005654B8">
        <w:rPr>
          <w:rFonts w:ascii="Times New Roman"/>
          <w:sz w:val="24"/>
        </w:rPr>
        <w:t xml:space="preserve">Take </w:t>
      </w:r>
      <w:r>
        <w:rPr>
          <w:rFonts w:ascii="Times New Roman" w:hint="eastAsia"/>
          <w:sz w:val="24"/>
        </w:rPr>
        <w:t>preemptive measures against employment shocks</w:t>
      </w:r>
      <w:r w:rsidR="008D2DB7">
        <w:rPr>
          <w:rFonts w:ascii="Times New Roman"/>
          <w:sz w:val="24"/>
        </w:rPr>
        <w:t xml:space="preserve"> </w:t>
      </w:r>
      <w:r w:rsidR="005654B8">
        <w:rPr>
          <w:rFonts w:ascii="Times New Roman"/>
          <w:sz w:val="24"/>
        </w:rPr>
        <w:t>(0.1 trillion won)</w:t>
      </w:r>
      <w:r>
        <w:rPr>
          <w:rFonts w:ascii="Times New Roman" w:hint="eastAsia"/>
          <w:sz w:val="24"/>
        </w:rPr>
        <w:t>.</w:t>
      </w:r>
    </w:p>
    <w:p w14:paraId="40589AE7" w14:textId="77777777" w:rsidR="00C0487C" w:rsidRDefault="007513BA" w:rsidP="00C0487C">
      <w:pPr>
        <w:ind w:leftChars="150" w:left="300" w:firstLineChars="200" w:firstLine="480"/>
        <w:rPr>
          <w:rFonts w:ascii="Times New Roman"/>
          <w:sz w:val="24"/>
        </w:rPr>
      </w:pPr>
      <w:r>
        <w:rPr>
          <w:rFonts w:ascii="Times New Roman" w:hint="eastAsia"/>
          <w:sz w:val="24"/>
        </w:rPr>
        <w:t xml:space="preserve">- </w:t>
      </w:r>
      <w:r w:rsidR="00BB2071">
        <w:rPr>
          <w:rFonts w:ascii="Times New Roman"/>
          <w:sz w:val="24"/>
        </w:rPr>
        <w:t xml:space="preserve">Ensure </w:t>
      </w:r>
      <w:r w:rsidR="001000E2">
        <w:rPr>
          <w:rFonts w:ascii="Times New Roman"/>
          <w:sz w:val="24"/>
        </w:rPr>
        <w:t xml:space="preserve">the foreign exchange </w:t>
      </w:r>
      <w:r w:rsidR="00BB2071">
        <w:rPr>
          <w:rFonts w:ascii="Times New Roman"/>
          <w:sz w:val="24"/>
        </w:rPr>
        <w:t xml:space="preserve">market stability by </w:t>
      </w:r>
      <w:r w:rsidR="00BB2071">
        <w:rPr>
          <w:rFonts w:ascii="Times New Roman" w:hint="eastAsia"/>
          <w:sz w:val="24"/>
        </w:rPr>
        <w:t>raising</w:t>
      </w:r>
      <w:r w:rsidR="00764BBC">
        <w:rPr>
          <w:rFonts w:ascii="Times New Roman" w:hint="eastAsia"/>
          <w:sz w:val="24"/>
        </w:rPr>
        <w:t xml:space="preserve"> the issuance ceiling for foreign </w:t>
      </w:r>
    </w:p>
    <w:p w14:paraId="223B5AB3" w14:textId="447B8264" w:rsidR="00E41BBC" w:rsidRPr="00AB647D" w:rsidRDefault="00C0487C" w:rsidP="00C0487C">
      <w:pPr>
        <w:ind w:leftChars="150" w:left="300" w:firstLineChars="250" w:firstLine="600"/>
        <w:rPr>
          <w:rFonts w:ascii="Times New Roman"/>
          <w:sz w:val="24"/>
        </w:rPr>
      </w:pPr>
      <w:proofErr w:type="gramStart"/>
      <w:r>
        <w:rPr>
          <w:rFonts w:ascii="Times New Roman" w:hint="eastAsia"/>
          <w:sz w:val="24"/>
        </w:rPr>
        <w:t>currency</w:t>
      </w:r>
      <w:proofErr w:type="gramEnd"/>
      <w:r>
        <w:rPr>
          <w:rFonts w:ascii="Times New Roman" w:hint="eastAsia"/>
          <w:sz w:val="24"/>
        </w:rPr>
        <w:t xml:space="preserve"> </w:t>
      </w:r>
      <w:r w:rsidR="00764BBC">
        <w:rPr>
          <w:rFonts w:ascii="Times New Roman" w:hint="eastAsia"/>
          <w:sz w:val="24"/>
        </w:rPr>
        <w:t xml:space="preserve">denominated </w:t>
      </w:r>
      <w:r w:rsidR="00764BBC">
        <w:rPr>
          <w:rFonts w:ascii="Times New Roman"/>
          <w:sz w:val="24"/>
        </w:rPr>
        <w:t>foreign</w:t>
      </w:r>
      <w:r w:rsidR="00764BBC">
        <w:rPr>
          <w:rFonts w:ascii="Times New Roman" w:hint="eastAsia"/>
          <w:sz w:val="24"/>
        </w:rPr>
        <w:t xml:space="preserve"> </w:t>
      </w:r>
      <w:r w:rsidR="00764BBC">
        <w:rPr>
          <w:rFonts w:ascii="Times New Roman"/>
          <w:sz w:val="24"/>
        </w:rPr>
        <w:t xml:space="preserve">exchange stabilization bonds </w:t>
      </w:r>
      <w:r w:rsidR="00BB2071">
        <w:rPr>
          <w:rFonts w:ascii="Times New Roman"/>
          <w:sz w:val="24"/>
        </w:rPr>
        <w:t>by $2.3 billion</w:t>
      </w:r>
      <w:r w:rsidR="005654B8">
        <w:rPr>
          <w:rFonts w:ascii="Times New Roman"/>
          <w:sz w:val="24"/>
        </w:rPr>
        <w:t xml:space="preserve"> to $3.5 billion.</w:t>
      </w:r>
    </w:p>
    <w:p w14:paraId="5A134324" w14:textId="77777777" w:rsidR="0003329F" w:rsidRPr="008D2DB7" w:rsidRDefault="0003329F">
      <w:pPr>
        <w:tabs>
          <w:tab w:val="left" w:pos="5932"/>
        </w:tabs>
        <w:rPr>
          <w:rFonts w:ascii="Times New Roman"/>
          <w:sz w:val="24"/>
        </w:rPr>
      </w:pPr>
    </w:p>
    <w:p w14:paraId="3003AC2C" w14:textId="0A69866E" w:rsidR="00F333A5" w:rsidRDefault="00C46C2F" w:rsidP="00F333A5">
      <w:pPr>
        <w:tabs>
          <w:tab w:val="left" w:pos="5805"/>
        </w:tabs>
        <w:ind w:firstLineChars="200" w:firstLine="480"/>
        <w:rPr>
          <w:rFonts w:ascii="Times New Roman"/>
          <w:sz w:val="24"/>
        </w:rPr>
      </w:pPr>
      <w:r>
        <w:rPr>
          <w:rFonts w:ascii="Times New Roman"/>
          <w:sz w:val="24"/>
        </w:rPr>
        <w:t xml:space="preserve">2) </w:t>
      </w:r>
      <w:r w:rsidR="005654B8">
        <w:rPr>
          <w:rFonts w:ascii="Times New Roman"/>
          <w:sz w:val="24"/>
        </w:rPr>
        <w:t>A</w:t>
      </w:r>
      <w:r w:rsidR="00CE000C">
        <w:rPr>
          <w:rFonts w:ascii="Times New Roman"/>
          <w:sz w:val="24"/>
        </w:rPr>
        <w:t>dvance</w:t>
      </w:r>
      <w:r>
        <w:rPr>
          <w:rFonts w:ascii="Times New Roman"/>
          <w:sz w:val="24"/>
        </w:rPr>
        <w:t xml:space="preserve"> </w:t>
      </w:r>
      <w:r w:rsidR="003F7596">
        <w:rPr>
          <w:rFonts w:ascii="Times New Roman"/>
          <w:sz w:val="24"/>
        </w:rPr>
        <w:t>the domestic AI ecosystem</w:t>
      </w:r>
      <w:r w:rsidR="008D2DB7">
        <w:rPr>
          <w:rFonts w:ascii="Times New Roman"/>
          <w:sz w:val="24"/>
        </w:rPr>
        <w:t xml:space="preserve"> </w:t>
      </w:r>
      <w:r w:rsidR="005654B8">
        <w:rPr>
          <w:rFonts w:ascii="Times New Roman"/>
          <w:sz w:val="24"/>
        </w:rPr>
        <w:t>(1.8 trillion won)</w:t>
      </w:r>
      <w:r w:rsidR="00CE000C">
        <w:rPr>
          <w:rFonts w:ascii="Times New Roman"/>
          <w:sz w:val="24"/>
        </w:rPr>
        <w:t>.</w:t>
      </w:r>
    </w:p>
    <w:p w14:paraId="0288B47C" w14:textId="1D619373" w:rsidR="000242A5" w:rsidRDefault="00F333A5" w:rsidP="000242A5">
      <w:pPr>
        <w:tabs>
          <w:tab w:val="left" w:pos="5805"/>
        </w:tabs>
        <w:ind w:leftChars="250" w:left="740" w:hangingChars="100" w:hanging="240"/>
        <w:rPr>
          <w:rFonts w:ascii="Times New Roman" w:eastAsia="HY궁서B"/>
          <w:sz w:val="24"/>
        </w:rPr>
      </w:pPr>
      <w:r>
        <w:rPr>
          <w:rFonts w:ascii="Times New Roman" w:eastAsia="HY궁서B"/>
          <w:sz w:val="24"/>
        </w:rPr>
        <w:t xml:space="preserve">3) </w:t>
      </w:r>
      <w:r w:rsidR="005654B8">
        <w:rPr>
          <w:rFonts w:ascii="Times New Roman" w:eastAsia="HY궁서B"/>
          <w:sz w:val="24"/>
        </w:rPr>
        <w:t>B</w:t>
      </w:r>
      <w:r>
        <w:rPr>
          <w:rFonts w:ascii="Times New Roman" w:eastAsia="HY궁서B"/>
          <w:sz w:val="24"/>
        </w:rPr>
        <w:t>oost</w:t>
      </w:r>
      <w:r w:rsidR="00B8145C">
        <w:rPr>
          <w:rFonts w:ascii="Times New Roman" w:eastAsia="HY궁서B"/>
          <w:sz w:val="24"/>
        </w:rPr>
        <w:t xml:space="preserve"> the competitiveness of high-tech strategic in</w:t>
      </w:r>
      <w:r>
        <w:rPr>
          <w:rFonts w:ascii="Times New Roman" w:eastAsia="HY궁서B"/>
          <w:sz w:val="24"/>
        </w:rPr>
        <w:t>dustries, including</w:t>
      </w:r>
      <w:r>
        <w:rPr>
          <w:rFonts w:ascii="Times New Roman" w:eastAsia="HY궁서B" w:hint="eastAsia"/>
          <w:sz w:val="24"/>
        </w:rPr>
        <w:t xml:space="preserve"> </w:t>
      </w:r>
      <w:r>
        <w:rPr>
          <w:rFonts w:ascii="Times New Roman" w:eastAsia="HY궁서B"/>
          <w:sz w:val="24"/>
        </w:rPr>
        <w:t>semiconductors</w:t>
      </w:r>
      <w:r w:rsidR="00B47DD5">
        <w:rPr>
          <w:rFonts w:ascii="Times New Roman" w:eastAsia="HY궁서B"/>
          <w:sz w:val="24"/>
        </w:rPr>
        <w:t xml:space="preserve"> </w:t>
      </w:r>
      <w:r w:rsidR="005654B8">
        <w:rPr>
          <w:rFonts w:ascii="Times New Roman" w:eastAsia="HY궁서B"/>
          <w:sz w:val="24"/>
        </w:rPr>
        <w:t xml:space="preserve">(0.5 </w:t>
      </w:r>
    </w:p>
    <w:p w14:paraId="0F599AEA" w14:textId="5180BD28" w:rsidR="00B8145C" w:rsidRPr="00F333A5" w:rsidRDefault="005654B8" w:rsidP="000242A5">
      <w:pPr>
        <w:tabs>
          <w:tab w:val="left" w:pos="5805"/>
        </w:tabs>
        <w:ind w:leftChars="350" w:left="700"/>
        <w:rPr>
          <w:rFonts w:ascii="Times New Roman" w:eastAsia="HY궁서B"/>
          <w:sz w:val="24"/>
        </w:rPr>
      </w:pPr>
      <w:proofErr w:type="gramStart"/>
      <w:r>
        <w:rPr>
          <w:rFonts w:ascii="Times New Roman" w:eastAsia="HY궁서B"/>
          <w:sz w:val="24"/>
        </w:rPr>
        <w:t>trillion</w:t>
      </w:r>
      <w:proofErr w:type="gramEnd"/>
      <w:r>
        <w:rPr>
          <w:rFonts w:ascii="Times New Roman" w:eastAsia="HY궁서B"/>
          <w:sz w:val="24"/>
        </w:rPr>
        <w:t xml:space="preserve"> won)</w:t>
      </w:r>
      <w:r w:rsidR="00F333A5">
        <w:rPr>
          <w:rFonts w:ascii="Times New Roman" w:eastAsia="HY궁서B"/>
          <w:sz w:val="24"/>
        </w:rPr>
        <w:t>.</w:t>
      </w:r>
    </w:p>
    <w:p w14:paraId="7B98CD69" w14:textId="77777777" w:rsidR="00B8145C" w:rsidRDefault="00B8145C">
      <w:pPr>
        <w:tabs>
          <w:tab w:val="left" w:pos="5932"/>
        </w:tabs>
        <w:rPr>
          <w:rFonts w:ascii="Times New Roman" w:eastAsia="HY궁서B"/>
          <w:sz w:val="24"/>
        </w:rPr>
      </w:pPr>
    </w:p>
    <w:p w14:paraId="1FA0C2E1" w14:textId="77777777" w:rsidR="00F6406F" w:rsidRDefault="00F6406F">
      <w:pPr>
        <w:tabs>
          <w:tab w:val="left" w:pos="5932"/>
        </w:tabs>
        <w:rPr>
          <w:rFonts w:ascii="Times New Roman" w:eastAsia="HY궁서B"/>
          <w:sz w:val="24"/>
        </w:rPr>
      </w:pPr>
      <w:bookmarkStart w:id="0" w:name="_GoBack"/>
      <w:bookmarkEnd w:id="0"/>
    </w:p>
    <w:p w14:paraId="300D1D25" w14:textId="5B0906E2" w:rsidR="000C299B" w:rsidRPr="000C299B" w:rsidRDefault="00FC0E96" w:rsidP="006C10A1">
      <w:pPr>
        <w:tabs>
          <w:tab w:val="left" w:pos="5932"/>
        </w:tabs>
        <w:ind w:firstLineChars="100" w:firstLine="236"/>
        <w:jc w:val="left"/>
        <w:rPr>
          <w:rFonts w:ascii="Times New Roman"/>
          <w:b/>
          <w:sz w:val="24"/>
          <w:u w:val="single"/>
        </w:rPr>
      </w:pPr>
      <w:r>
        <w:rPr>
          <w:rFonts w:ascii="Times New Roman"/>
          <w:b/>
          <w:sz w:val="24"/>
        </w:rPr>
        <w:t>3</w:t>
      </w:r>
      <w:r w:rsidR="000C299B">
        <w:rPr>
          <w:rFonts w:ascii="Times New Roman"/>
          <w:b/>
          <w:sz w:val="24"/>
        </w:rPr>
        <w:t xml:space="preserve">. </w:t>
      </w:r>
      <w:r w:rsidR="00A80A26">
        <w:rPr>
          <w:rFonts w:ascii="Times New Roman"/>
          <w:b/>
          <w:sz w:val="24"/>
          <w:u w:val="single"/>
        </w:rPr>
        <w:t>People’s Livelihood Support</w:t>
      </w:r>
      <w:r w:rsidR="00A80A26">
        <w:rPr>
          <w:rFonts w:ascii="Times New Roman"/>
          <w:b/>
          <w:sz w:val="24"/>
        </w:rPr>
        <w:t xml:space="preserve"> </w:t>
      </w:r>
      <w:r w:rsidR="00FD07EA" w:rsidRPr="00FC0E96">
        <w:rPr>
          <w:rFonts w:ascii="Times New Roman"/>
          <w:b/>
          <w:sz w:val="24"/>
        </w:rPr>
        <w:t>(+4.3 trillion won)</w:t>
      </w:r>
    </w:p>
    <w:p w14:paraId="0223F2C8" w14:textId="77777777" w:rsidR="000C299B" w:rsidRPr="00FD07EA" w:rsidRDefault="000C299B" w:rsidP="002D6334">
      <w:pPr>
        <w:tabs>
          <w:tab w:val="left" w:pos="5932"/>
        </w:tabs>
        <w:jc w:val="left"/>
        <w:rPr>
          <w:rFonts w:ascii="Times New Roman"/>
          <w:sz w:val="24"/>
        </w:rPr>
      </w:pPr>
    </w:p>
    <w:p w14:paraId="38258A12" w14:textId="77777777" w:rsidR="000C299B" w:rsidRPr="00E96BF9" w:rsidRDefault="000C299B" w:rsidP="002D6334">
      <w:pPr>
        <w:pStyle w:val="ae"/>
        <w:numPr>
          <w:ilvl w:val="0"/>
          <w:numId w:val="3"/>
        </w:numPr>
        <w:tabs>
          <w:tab w:val="left" w:pos="5932"/>
        </w:tabs>
        <w:ind w:leftChars="0"/>
        <w:jc w:val="left"/>
        <w:rPr>
          <w:rFonts w:ascii="Times New Roman"/>
          <w:sz w:val="24"/>
        </w:rPr>
      </w:pPr>
      <w:r w:rsidRPr="00E96BF9">
        <w:rPr>
          <w:rFonts w:ascii="Times New Roman"/>
          <w:sz w:val="24"/>
        </w:rPr>
        <w:t>Provide 500,000 won credit for small businesses and expand policy financing by 2.5 trillion won.</w:t>
      </w:r>
    </w:p>
    <w:p w14:paraId="527F848B" w14:textId="2F04CA60" w:rsidR="004E1476" w:rsidRPr="0002015B" w:rsidRDefault="000C299B" w:rsidP="0002015B">
      <w:pPr>
        <w:pStyle w:val="ae"/>
        <w:numPr>
          <w:ilvl w:val="0"/>
          <w:numId w:val="3"/>
        </w:numPr>
        <w:tabs>
          <w:tab w:val="left" w:pos="5932"/>
        </w:tabs>
        <w:ind w:leftChars="0"/>
        <w:jc w:val="left"/>
        <w:rPr>
          <w:rFonts w:ascii="Times New Roman"/>
          <w:sz w:val="24"/>
        </w:rPr>
      </w:pPr>
      <w:r w:rsidRPr="00E96BF9">
        <w:rPr>
          <w:rFonts w:ascii="Times New Roman"/>
          <w:sz w:val="24"/>
        </w:rPr>
        <w:t>Introduce ‘Co</w:t>
      </w:r>
      <w:r w:rsidR="00A32BF9">
        <w:rPr>
          <w:rFonts w:ascii="Times New Roman"/>
          <w:sz w:val="24"/>
        </w:rPr>
        <w:t>-prosperity</w:t>
      </w:r>
      <w:r w:rsidRPr="00E96BF9">
        <w:rPr>
          <w:rFonts w:ascii="Times New Roman"/>
          <w:sz w:val="24"/>
        </w:rPr>
        <w:t xml:space="preserve"> Payback’</w:t>
      </w:r>
      <w:r w:rsidR="004E1476">
        <w:rPr>
          <w:rStyle w:val="ac"/>
          <w:rFonts w:ascii="Times New Roman"/>
          <w:sz w:val="24"/>
        </w:rPr>
        <w:footnoteReference w:id="1"/>
      </w:r>
      <w:r w:rsidRPr="00E96BF9">
        <w:rPr>
          <w:rFonts w:ascii="Times New Roman"/>
          <w:sz w:val="24"/>
        </w:rPr>
        <w:t xml:space="preserve"> to increase sales in traditional markets and local businesses. </w:t>
      </w:r>
    </w:p>
    <w:p w14:paraId="66B7E6CE" w14:textId="112B0D05" w:rsidR="0095564C" w:rsidRDefault="000C299B" w:rsidP="0002015B">
      <w:pPr>
        <w:pStyle w:val="ae"/>
        <w:numPr>
          <w:ilvl w:val="0"/>
          <w:numId w:val="3"/>
        </w:numPr>
        <w:tabs>
          <w:tab w:val="left" w:pos="5932"/>
        </w:tabs>
        <w:ind w:leftChars="0"/>
        <w:jc w:val="left"/>
        <w:rPr>
          <w:rFonts w:ascii="Times New Roman"/>
          <w:sz w:val="24"/>
        </w:rPr>
      </w:pPr>
      <w:r w:rsidRPr="00E96BF9">
        <w:rPr>
          <w:rFonts w:ascii="Times New Roman"/>
          <w:sz w:val="24"/>
        </w:rPr>
        <w:t xml:space="preserve">Expand tailored policy financing for vulnerable groups, including low-income workers and those with low credit ratings. </w:t>
      </w:r>
    </w:p>
    <w:p w14:paraId="2622E8A8" w14:textId="77777777" w:rsidR="00F6406F" w:rsidRPr="0002015B" w:rsidRDefault="00F6406F" w:rsidP="00F6406F">
      <w:pPr>
        <w:pStyle w:val="ae"/>
        <w:tabs>
          <w:tab w:val="left" w:pos="5932"/>
        </w:tabs>
        <w:ind w:leftChars="0" w:left="918"/>
        <w:jc w:val="left"/>
        <w:rPr>
          <w:rFonts w:ascii="Times New Roman"/>
          <w:sz w:val="24"/>
        </w:rPr>
      </w:pPr>
    </w:p>
    <w:p w14:paraId="2EF518A2" w14:textId="0BC7A83A" w:rsidR="00FD07EA" w:rsidRPr="005F5B52" w:rsidRDefault="008E4A91" w:rsidP="005F5B52">
      <w:pPr>
        <w:tabs>
          <w:tab w:val="left" w:pos="5932"/>
        </w:tabs>
        <w:ind w:firstLineChars="200" w:firstLine="480"/>
        <w:jc w:val="left"/>
        <w:rPr>
          <w:rFonts w:ascii="Times New Roman"/>
          <w:sz w:val="24"/>
        </w:rPr>
      </w:pPr>
      <w:r w:rsidRPr="005F5B52">
        <w:rPr>
          <w:rFonts w:ascii="Times New Roman"/>
          <w:sz w:val="24"/>
        </w:rPr>
        <w:t xml:space="preserve">1) </w:t>
      </w:r>
      <w:r w:rsidR="008D2DB7" w:rsidRPr="005F5B52">
        <w:rPr>
          <w:rFonts w:ascii="Times New Roman"/>
          <w:sz w:val="24"/>
        </w:rPr>
        <w:t>A</w:t>
      </w:r>
      <w:r w:rsidR="00FD07EA" w:rsidRPr="005F5B52">
        <w:rPr>
          <w:rFonts w:ascii="Times New Roman"/>
          <w:sz w:val="24"/>
        </w:rPr>
        <w:t>lleviate the financial burden on small businesses</w:t>
      </w:r>
      <w:r w:rsidR="008D2DB7" w:rsidRPr="005F5B52">
        <w:rPr>
          <w:rFonts w:ascii="Times New Roman"/>
          <w:sz w:val="24"/>
        </w:rPr>
        <w:t xml:space="preserve"> (2.6 trillion won)</w:t>
      </w:r>
      <w:r w:rsidR="00FD07EA" w:rsidRPr="005F5B52">
        <w:rPr>
          <w:rFonts w:ascii="Times New Roman" w:hint="eastAsia"/>
          <w:sz w:val="24"/>
        </w:rPr>
        <w:t>.</w:t>
      </w:r>
    </w:p>
    <w:p w14:paraId="0BBEC48A" w14:textId="1582D896" w:rsidR="00FD07EA" w:rsidRDefault="00FD07EA" w:rsidP="002D6334">
      <w:pPr>
        <w:tabs>
          <w:tab w:val="left" w:pos="5932"/>
        </w:tabs>
        <w:ind w:leftChars="50" w:left="100" w:firstLineChars="100" w:firstLine="240"/>
        <w:jc w:val="left"/>
        <w:rPr>
          <w:rFonts w:ascii="Times New Roman"/>
          <w:sz w:val="24"/>
        </w:rPr>
      </w:pPr>
      <w:r>
        <w:rPr>
          <w:rFonts w:ascii="Times New Roman" w:hint="eastAsia"/>
          <w:sz w:val="24"/>
        </w:rPr>
        <w:t xml:space="preserve"> 2)</w:t>
      </w:r>
      <w:r w:rsidR="008E4A91">
        <w:rPr>
          <w:rFonts w:ascii="Times New Roman"/>
          <w:sz w:val="24"/>
        </w:rPr>
        <w:t xml:space="preserve"> </w:t>
      </w:r>
      <w:r w:rsidR="008D2DB7">
        <w:rPr>
          <w:rFonts w:ascii="Times New Roman"/>
          <w:sz w:val="24"/>
        </w:rPr>
        <w:t>E</w:t>
      </w:r>
      <w:r>
        <w:rPr>
          <w:rFonts w:ascii="Times New Roman"/>
          <w:sz w:val="24"/>
        </w:rPr>
        <w:t>xpand the revenue base of small-scale businesses</w:t>
      </w:r>
      <w:r w:rsidR="008D2DB7">
        <w:rPr>
          <w:rFonts w:ascii="Times New Roman"/>
          <w:sz w:val="24"/>
        </w:rPr>
        <w:t xml:space="preserve"> (1.6 trillion won)</w:t>
      </w:r>
      <w:r>
        <w:rPr>
          <w:rFonts w:ascii="Times New Roman"/>
          <w:sz w:val="24"/>
        </w:rPr>
        <w:t>.</w:t>
      </w:r>
    </w:p>
    <w:p w14:paraId="308692C3" w14:textId="06EFFDDB" w:rsidR="00FD07EA" w:rsidRDefault="008E4A91" w:rsidP="002D6334">
      <w:pPr>
        <w:tabs>
          <w:tab w:val="left" w:pos="5932"/>
        </w:tabs>
        <w:ind w:leftChars="50" w:left="100" w:firstLineChars="100" w:firstLine="240"/>
        <w:jc w:val="left"/>
        <w:rPr>
          <w:rFonts w:ascii="Times New Roman"/>
          <w:sz w:val="24"/>
        </w:rPr>
      </w:pPr>
      <w:r>
        <w:rPr>
          <w:rFonts w:ascii="Times New Roman" w:hint="eastAsia"/>
          <w:sz w:val="24"/>
        </w:rPr>
        <w:t xml:space="preserve"> 3) </w:t>
      </w:r>
      <w:r w:rsidR="008D2DB7">
        <w:rPr>
          <w:rFonts w:ascii="Times New Roman"/>
          <w:sz w:val="24"/>
        </w:rPr>
        <w:t>S</w:t>
      </w:r>
      <w:r w:rsidR="00FD07EA">
        <w:rPr>
          <w:rFonts w:ascii="Times New Roman"/>
          <w:sz w:val="24"/>
        </w:rPr>
        <w:t>upport the livelihood stability of vulnerable groups</w:t>
      </w:r>
      <w:r w:rsidR="008D2DB7">
        <w:rPr>
          <w:rFonts w:ascii="Times New Roman"/>
          <w:sz w:val="24"/>
        </w:rPr>
        <w:t xml:space="preserve"> (</w:t>
      </w:r>
      <w:r w:rsidR="008D2DB7">
        <w:rPr>
          <w:rFonts w:ascii="Times New Roman" w:hint="eastAsia"/>
          <w:sz w:val="24"/>
        </w:rPr>
        <w:t>0.2</w:t>
      </w:r>
      <w:r w:rsidR="008D2DB7">
        <w:rPr>
          <w:rFonts w:ascii="Times New Roman"/>
          <w:sz w:val="24"/>
        </w:rPr>
        <w:t xml:space="preserve"> trillion won)</w:t>
      </w:r>
      <w:r w:rsidR="00FD07EA">
        <w:rPr>
          <w:rFonts w:ascii="Times New Roman"/>
          <w:sz w:val="24"/>
        </w:rPr>
        <w:t>.</w:t>
      </w:r>
    </w:p>
    <w:p w14:paraId="35B91842" w14:textId="77777777" w:rsidR="00FD07EA" w:rsidRPr="00FD07EA" w:rsidRDefault="00FD07EA" w:rsidP="002D6334">
      <w:pPr>
        <w:tabs>
          <w:tab w:val="left" w:pos="5932"/>
        </w:tabs>
        <w:ind w:left="120" w:hangingChars="50" w:hanging="120"/>
        <w:jc w:val="left"/>
        <w:rPr>
          <w:rFonts w:ascii="Times New Roman"/>
          <w:sz w:val="24"/>
        </w:rPr>
      </w:pPr>
    </w:p>
    <w:sectPr w:rsidR="00FD07EA" w:rsidRPr="00FD07EA">
      <w:footerReference w:type="default" r:id="rId10"/>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A3660D" w14:textId="77777777" w:rsidR="00683825" w:rsidRDefault="00683825">
      <w:r>
        <w:separator/>
      </w:r>
    </w:p>
  </w:endnote>
  <w:endnote w:type="continuationSeparator" w:id="0">
    <w:p w14:paraId="445D8139" w14:textId="77777777" w:rsidR="00683825" w:rsidRDefault="00683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roman"/>
    <w:notTrueType/>
    <w:pitch w:val="fixed"/>
    <w:sig w:usb0="00000001" w:usb1="09060000" w:usb2="00000010" w:usb3="00000000" w:csb0="00080000" w:csb1="00000000"/>
  </w:font>
  <w:font w:name="HY궁서B">
    <w:panose1 w:val="02030600000101010101"/>
    <w:charset w:val="81"/>
    <w:family w:val="roman"/>
    <w:pitch w:val="variable"/>
    <w:sig w:usb0="900002A7" w:usb1="09D77CF9"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0CF5C3" w14:textId="77777777" w:rsidR="0003329F" w:rsidRDefault="00BE2D34">
    <w:pPr>
      <w:spacing w:line="320" w:lineRule="exact"/>
      <w:jc w:val="center"/>
      <w:rPr>
        <w:rFonts w:ascii="Times New Roman"/>
        <w:b/>
        <w:color w:val="808080"/>
        <w:sz w:val="24"/>
      </w:rPr>
    </w:pPr>
    <w:r>
      <w:rPr>
        <w:rFonts w:ascii="Times New Roman"/>
        <w:b/>
        <w:color w:val="808080"/>
        <w:sz w:val="24"/>
      </w:rPr>
      <w:t xml:space="preserve">MINISTRY OF </w:t>
    </w:r>
    <w:r>
      <w:rPr>
        <w:rFonts w:ascii="Times New Roman" w:hint="eastAsia"/>
        <w:b/>
        <w:color w:val="808080"/>
        <w:sz w:val="24"/>
      </w:rPr>
      <w:t>ECONOMY</w:t>
    </w:r>
    <w:r>
      <w:rPr>
        <w:rFonts w:ascii="Times New Roman"/>
        <w:b/>
        <w:color w:val="808080"/>
        <w:sz w:val="24"/>
      </w:rPr>
      <w:t xml:space="preserve"> AND FINANCE</w:t>
    </w:r>
  </w:p>
  <w:p w14:paraId="3C3D1FD1" w14:textId="77777777" w:rsidR="0003329F" w:rsidRDefault="00BE2D34">
    <w:pPr>
      <w:spacing w:line="320" w:lineRule="exact"/>
      <w:jc w:val="center"/>
    </w:pPr>
    <w:r>
      <w:rPr>
        <w:rFonts w:ascii="Times New Roman"/>
        <w:b/>
        <w:color w:val="808080"/>
        <w:szCs w:val="20"/>
      </w:rPr>
      <w:t>www.mo</w:t>
    </w:r>
    <w:r>
      <w:rPr>
        <w:rFonts w:ascii="Times New Roman" w:hint="eastAsia"/>
        <w:b/>
        <w:color w:val="808080"/>
        <w:szCs w:val="20"/>
      </w:rPr>
      <w:t>e</w:t>
    </w:r>
    <w:r>
      <w:rPr>
        <w:rFonts w:ascii="Times New Roman"/>
        <w:b/>
        <w:color w:val="808080"/>
        <w:szCs w:val="20"/>
      </w:rPr>
      <w:t>f.go.kr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CBC8FA" w14:textId="77777777" w:rsidR="00683825" w:rsidRDefault="00683825">
      <w:r>
        <w:separator/>
      </w:r>
    </w:p>
  </w:footnote>
  <w:footnote w:type="continuationSeparator" w:id="0">
    <w:p w14:paraId="22440A26" w14:textId="77777777" w:rsidR="00683825" w:rsidRDefault="00683825">
      <w:r>
        <w:continuationSeparator/>
      </w:r>
    </w:p>
  </w:footnote>
  <w:footnote w:id="1">
    <w:p w14:paraId="73200F67" w14:textId="01C44170" w:rsidR="004E1476" w:rsidRPr="00762B46" w:rsidRDefault="004E1476" w:rsidP="00762B46">
      <w:pPr>
        <w:rPr>
          <w:rFonts w:ascii="Times New Roman"/>
        </w:rPr>
      </w:pPr>
      <w:r w:rsidRPr="004E1476">
        <w:rPr>
          <w:rStyle w:val="ac"/>
          <w:rFonts w:ascii="Times New Roman"/>
        </w:rPr>
        <w:footnoteRef/>
      </w:r>
      <w:r w:rsidR="00F319B1">
        <w:rPr>
          <w:rFonts w:ascii="Times New Roman"/>
        </w:rPr>
        <w:t xml:space="preserve"> For business</w:t>
      </w:r>
      <w:r w:rsidR="005F5B52">
        <w:rPr>
          <w:rFonts w:ascii="Times New Roman"/>
        </w:rPr>
        <w:t>es</w:t>
      </w:r>
      <w:r w:rsidR="00F319B1">
        <w:rPr>
          <w:rFonts w:ascii="Times New Roman"/>
        </w:rPr>
        <w:t xml:space="preserve"> with annual sales of 3 billion won or less, 20% of the</w:t>
      </w:r>
      <w:r w:rsidR="00A32BF9">
        <w:rPr>
          <w:rFonts w:ascii="Times New Roman"/>
        </w:rPr>
        <w:t xml:space="preserve"> year-on-year</w:t>
      </w:r>
      <w:r w:rsidR="00F319B1">
        <w:rPr>
          <w:rFonts w:ascii="Times New Roman"/>
        </w:rPr>
        <w:t xml:space="preserve"> increase in credit card spe</w:t>
      </w:r>
      <w:r w:rsidR="00A32BF9">
        <w:rPr>
          <w:rFonts w:ascii="Times New Roman"/>
        </w:rPr>
        <w:t xml:space="preserve">nding will be reimbursed in the form of </w:t>
      </w:r>
      <w:proofErr w:type="spellStart"/>
      <w:r w:rsidR="00A32BF9">
        <w:rPr>
          <w:rFonts w:ascii="Times New Roman"/>
        </w:rPr>
        <w:t>Onnuri</w:t>
      </w:r>
      <w:proofErr w:type="spellEnd"/>
      <w:r w:rsidR="00A32BF9">
        <w:rPr>
          <w:rFonts w:ascii="Times New Roman"/>
        </w:rPr>
        <w:t xml:space="preserve"> gift certificates </w:t>
      </w:r>
      <w:r w:rsidR="00F319B1">
        <w:rPr>
          <w:rFonts w:ascii="Times New Roman"/>
        </w:rPr>
        <w:t xml:space="preserve">up to maximum of 300,000 won.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55464E"/>
    <w:multiLevelType w:val="hybridMultilevel"/>
    <w:tmpl w:val="6E0AEBDE"/>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64B8447A"/>
    <w:multiLevelType w:val="hybridMultilevel"/>
    <w:tmpl w:val="9E465DB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6BA27D83"/>
    <w:multiLevelType w:val="hybridMultilevel"/>
    <w:tmpl w:val="38240E16"/>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6C485493"/>
    <w:multiLevelType w:val="hybridMultilevel"/>
    <w:tmpl w:val="2300FA6C"/>
    <w:lvl w:ilvl="0" w:tplc="04090009">
      <w:start w:val="1"/>
      <w:numFmt w:val="bullet"/>
      <w:lvlText w:val=""/>
      <w:lvlJc w:val="left"/>
      <w:pPr>
        <w:ind w:left="918" w:hanging="400"/>
      </w:pPr>
      <w:rPr>
        <w:rFonts w:ascii="Wingdings" w:hAnsi="Wingdings" w:hint="default"/>
      </w:rPr>
    </w:lvl>
    <w:lvl w:ilvl="1" w:tplc="04090003" w:tentative="1">
      <w:start w:val="1"/>
      <w:numFmt w:val="bullet"/>
      <w:lvlText w:val=""/>
      <w:lvlJc w:val="left"/>
      <w:pPr>
        <w:ind w:left="1318" w:hanging="400"/>
      </w:pPr>
      <w:rPr>
        <w:rFonts w:ascii="Wingdings" w:hAnsi="Wingdings" w:hint="default"/>
      </w:rPr>
    </w:lvl>
    <w:lvl w:ilvl="2" w:tplc="04090005" w:tentative="1">
      <w:start w:val="1"/>
      <w:numFmt w:val="bullet"/>
      <w:lvlText w:val=""/>
      <w:lvlJc w:val="left"/>
      <w:pPr>
        <w:ind w:left="1718" w:hanging="400"/>
      </w:pPr>
      <w:rPr>
        <w:rFonts w:ascii="Wingdings" w:hAnsi="Wingdings" w:hint="default"/>
      </w:rPr>
    </w:lvl>
    <w:lvl w:ilvl="3" w:tplc="04090001" w:tentative="1">
      <w:start w:val="1"/>
      <w:numFmt w:val="bullet"/>
      <w:lvlText w:val=""/>
      <w:lvlJc w:val="left"/>
      <w:pPr>
        <w:ind w:left="2118" w:hanging="400"/>
      </w:pPr>
      <w:rPr>
        <w:rFonts w:ascii="Wingdings" w:hAnsi="Wingdings" w:hint="default"/>
      </w:rPr>
    </w:lvl>
    <w:lvl w:ilvl="4" w:tplc="04090003" w:tentative="1">
      <w:start w:val="1"/>
      <w:numFmt w:val="bullet"/>
      <w:lvlText w:val=""/>
      <w:lvlJc w:val="left"/>
      <w:pPr>
        <w:ind w:left="2518" w:hanging="400"/>
      </w:pPr>
      <w:rPr>
        <w:rFonts w:ascii="Wingdings" w:hAnsi="Wingdings" w:hint="default"/>
      </w:rPr>
    </w:lvl>
    <w:lvl w:ilvl="5" w:tplc="04090005" w:tentative="1">
      <w:start w:val="1"/>
      <w:numFmt w:val="bullet"/>
      <w:lvlText w:val=""/>
      <w:lvlJc w:val="left"/>
      <w:pPr>
        <w:ind w:left="2918" w:hanging="400"/>
      </w:pPr>
      <w:rPr>
        <w:rFonts w:ascii="Wingdings" w:hAnsi="Wingdings" w:hint="default"/>
      </w:rPr>
    </w:lvl>
    <w:lvl w:ilvl="6" w:tplc="04090001" w:tentative="1">
      <w:start w:val="1"/>
      <w:numFmt w:val="bullet"/>
      <w:lvlText w:val=""/>
      <w:lvlJc w:val="left"/>
      <w:pPr>
        <w:ind w:left="3318" w:hanging="400"/>
      </w:pPr>
      <w:rPr>
        <w:rFonts w:ascii="Wingdings" w:hAnsi="Wingdings" w:hint="default"/>
      </w:rPr>
    </w:lvl>
    <w:lvl w:ilvl="7" w:tplc="04090003" w:tentative="1">
      <w:start w:val="1"/>
      <w:numFmt w:val="bullet"/>
      <w:lvlText w:val=""/>
      <w:lvlJc w:val="left"/>
      <w:pPr>
        <w:ind w:left="3718" w:hanging="400"/>
      </w:pPr>
      <w:rPr>
        <w:rFonts w:ascii="Wingdings" w:hAnsi="Wingdings" w:hint="default"/>
      </w:rPr>
    </w:lvl>
    <w:lvl w:ilvl="8" w:tplc="04090005" w:tentative="1">
      <w:start w:val="1"/>
      <w:numFmt w:val="bullet"/>
      <w:lvlText w:val=""/>
      <w:lvlJc w:val="left"/>
      <w:pPr>
        <w:ind w:left="4118" w:hanging="40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rawingGridHorizontalSpacing w:val="10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29F"/>
    <w:rsid w:val="00007981"/>
    <w:rsid w:val="0002015B"/>
    <w:rsid w:val="000242A5"/>
    <w:rsid w:val="0003329F"/>
    <w:rsid w:val="00041F0E"/>
    <w:rsid w:val="00045B27"/>
    <w:rsid w:val="000506BD"/>
    <w:rsid w:val="000607A5"/>
    <w:rsid w:val="000729E9"/>
    <w:rsid w:val="00082F90"/>
    <w:rsid w:val="000A4294"/>
    <w:rsid w:val="000A637E"/>
    <w:rsid w:val="000C299B"/>
    <w:rsid w:val="000C5EEF"/>
    <w:rsid w:val="000D3162"/>
    <w:rsid w:val="000D4AE6"/>
    <w:rsid w:val="001000E2"/>
    <w:rsid w:val="00114A1B"/>
    <w:rsid w:val="0012145E"/>
    <w:rsid w:val="0013066D"/>
    <w:rsid w:val="00142765"/>
    <w:rsid w:val="0014296E"/>
    <w:rsid w:val="00152C0D"/>
    <w:rsid w:val="001568EB"/>
    <w:rsid w:val="001654C7"/>
    <w:rsid w:val="00173430"/>
    <w:rsid w:val="00176804"/>
    <w:rsid w:val="001778DC"/>
    <w:rsid w:val="00195485"/>
    <w:rsid w:val="001A2C45"/>
    <w:rsid w:val="001A7DC2"/>
    <w:rsid w:val="001B4383"/>
    <w:rsid w:val="001B5386"/>
    <w:rsid w:val="001B59D5"/>
    <w:rsid w:val="001E3D44"/>
    <w:rsid w:val="001E7491"/>
    <w:rsid w:val="00240F2F"/>
    <w:rsid w:val="002532F7"/>
    <w:rsid w:val="0028780D"/>
    <w:rsid w:val="002C2196"/>
    <w:rsid w:val="002D0E5C"/>
    <w:rsid w:val="002D17E2"/>
    <w:rsid w:val="002D6334"/>
    <w:rsid w:val="003020CB"/>
    <w:rsid w:val="00311EB2"/>
    <w:rsid w:val="00317057"/>
    <w:rsid w:val="0032037E"/>
    <w:rsid w:val="003430A0"/>
    <w:rsid w:val="003521FB"/>
    <w:rsid w:val="003676BE"/>
    <w:rsid w:val="00374A51"/>
    <w:rsid w:val="00391408"/>
    <w:rsid w:val="003937FA"/>
    <w:rsid w:val="00394FBC"/>
    <w:rsid w:val="0039583E"/>
    <w:rsid w:val="00397E24"/>
    <w:rsid w:val="003B0056"/>
    <w:rsid w:val="003D33F1"/>
    <w:rsid w:val="003D3AD0"/>
    <w:rsid w:val="003F7596"/>
    <w:rsid w:val="00401A08"/>
    <w:rsid w:val="00402FA9"/>
    <w:rsid w:val="00411FEE"/>
    <w:rsid w:val="00414ACF"/>
    <w:rsid w:val="00436635"/>
    <w:rsid w:val="00442C38"/>
    <w:rsid w:val="00444554"/>
    <w:rsid w:val="00474B1D"/>
    <w:rsid w:val="00481EA1"/>
    <w:rsid w:val="00482DE0"/>
    <w:rsid w:val="00493926"/>
    <w:rsid w:val="00495157"/>
    <w:rsid w:val="004952AC"/>
    <w:rsid w:val="004A455B"/>
    <w:rsid w:val="004D4513"/>
    <w:rsid w:val="004E1476"/>
    <w:rsid w:val="004F7737"/>
    <w:rsid w:val="0052523E"/>
    <w:rsid w:val="00542FE8"/>
    <w:rsid w:val="00546B07"/>
    <w:rsid w:val="005552EB"/>
    <w:rsid w:val="005654B8"/>
    <w:rsid w:val="005711B3"/>
    <w:rsid w:val="00580A37"/>
    <w:rsid w:val="005D79B8"/>
    <w:rsid w:val="005E4948"/>
    <w:rsid w:val="005E553F"/>
    <w:rsid w:val="005F5B52"/>
    <w:rsid w:val="005F657D"/>
    <w:rsid w:val="00623BC8"/>
    <w:rsid w:val="00624C81"/>
    <w:rsid w:val="00636423"/>
    <w:rsid w:val="006642AB"/>
    <w:rsid w:val="00683825"/>
    <w:rsid w:val="006A1043"/>
    <w:rsid w:val="006C10A1"/>
    <w:rsid w:val="006C6DB9"/>
    <w:rsid w:val="006E6479"/>
    <w:rsid w:val="00702945"/>
    <w:rsid w:val="0071155D"/>
    <w:rsid w:val="0072357C"/>
    <w:rsid w:val="00724D54"/>
    <w:rsid w:val="00732309"/>
    <w:rsid w:val="007368A1"/>
    <w:rsid w:val="007513BA"/>
    <w:rsid w:val="00760271"/>
    <w:rsid w:val="00762B46"/>
    <w:rsid w:val="00762E23"/>
    <w:rsid w:val="00764BBC"/>
    <w:rsid w:val="0077530A"/>
    <w:rsid w:val="00775F57"/>
    <w:rsid w:val="00781486"/>
    <w:rsid w:val="007864C7"/>
    <w:rsid w:val="007A61E6"/>
    <w:rsid w:val="007B2803"/>
    <w:rsid w:val="007B3706"/>
    <w:rsid w:val="007B5E14"/>
    <w:rsid w:val="007C64AA"/>
    <w:rsid w:val="0080028F"/>
    <w:rsid w:val="00832305"/>
    <w:rsid w:val="008347BC"/>
    <w:rsid w:val="00893DA1"/>
    <w:rsid w:val="008A4391"/>
    <w:rsid w:val="008A495A"/>
    <w:rsid w:val="008A7EC2"/>
    <w:rsid w:val="008B19F4"/>
    <w:rsid w:val="008B2E67"/>
    <w:rsid w:val="008C2FAC"/>
    <w:rsid w:val="008D2DB7"/>
    <w:rsid w:val="008D6679"/>
    <w:rsid w:val="008E4A91"/>
    <w:rsid w:val="008F2A27"/>
    <w:rsid w:val="008F4845"/>
    <w:rsid w:val="008F7B25"/>
    <w:rsid w:val="009135B2"/>
    <w:rsid w:val="00917956"/>
    <w:rsid w:val="009217DF"/>
    <w:rsid w:val="00932033"/>
    <w:rsid w:val="00934E83"/>
    <w:rsid w:val="009523F3"/>
    <w:rsid w:val="0095564C"/>
    <w:rsid w:val="009A1700"/>
    <w:rsid w:val="009D7964"/>
    <w:rsid w:val="00A32BF9"/>
    <w:rsid w:val="00A356A4"/>
    <w:rsid w:val="00A546FB"/>
    <w:rsid w:val="00A574A3"/>
    <w:rsid w:val="00A702AD"/>
    <w:rsid w:val="00A72127"/>
    <w:rsid w:val="00A80A26"/>
    <w:rsid w:val="00A80BDA"/>
    <w:rsid w:val="00A80C83"/>
    <w:rsid w:val="00AB647D"/>
    <w:rsid w:val="00AC2284"/>
    <w:rsid w:val="00AF6A4B"/>
    <w:rsid w:val="00B47DD5"/>
    <w:rsid w:val="00B5333B"/>
    <w:rsid w:val="00B56D3A"/>
    <w:rsid w:val="00B60CD2"/>
    <w:rsid w:val="00B705FB"/>
    <w:rsid w:val="00B74CF6"/>
    <w:rsid w:val="00B8145C"/>
    <w:rsid w:val="00B81763"/>
    <w:rsid w:val="00BB2071"/>
    <w:rsid w:val="00BB2212"/>
    <w:rsid w:val="00BE1348"/>
    <w:rsid w:val="00BE2D34"/>
    <w:rsid w:val="00C0487C"/>
    <w:rsid w:val="00C44F6D"/>
    <w:rsid w:val="00C45F6F"/>
    <w:rsid w:val="00C4607E"/>
    <w:rsid w:val="00C46C2F"/>
    <w:rsid w:val="00C56359"/>
    <w:rsid w:val="00C7586C"/>
    <w:rsid w:val="00C80A9A"/>
    <w:rsid w:val="00CA4D50"/>
    <w:rsid w:val="00CC00FA"/>
    <w:rsid w:val="00CC238E"/>
    <w:rsid w:val="00CE000C"/>
    <w:rsid w:val="00CE093C"/>
    <w:rsid w:val="00CE7EC8"/>
    <w:rsid w:val="00D01208"/>
    <w:rsid w:val="00D10A08"/>
    <w:rsid w:val="00D463B2"/>
    <w:rsid w:val="00D775C2"/>
    <w:rsid w:val="00D80830"/>
    <w:rsid w:val="00D84F36"/>
    <w:rsid w:val="00DC3850"/>
    <w:rsid w:val="00DD3807"/>
    <w:rsid w:val="00DF50B1"/>
    <w:rsid w:val="00E00FDC"/>
    <w:rsid w:val="00E0312B"/>
    <w:rsid w:val="00E03C36"/>
    <w:rsid w:val="00E07DED"/>
    <w:rsid w:val="00E13031"/>
    <w:rsid w:val="00E145B2"/>
    <w:rsid w:val="00E41BBC"/>
    <w:rsid w:val="00E57A9E"/>
    <w:rsid w:val="00E7098A"/>
    <w:rsid w:val="00E92B98"/>
    <w:rsid w:val="00E96BF9"/>
    <w:rsid w:val="00EB2C2B"/>
    <w:rsid w:val="00F04B67"/>
    <w:rsid w:val="00F250E6"/>
    <w:rsid w:val="00F26335"/>
    <w:rsid w:val="00F319B1"/>
    <w:rsid w:val="00F333A5"/>
    <w:rsid w:val="00F426FA"/>
    <w:rsid w:val="00F455DF"/>
    <w:rsid w:val="00F5199E"/>
    <w:rsid w:val="00F536E8"/>
    <w:rsid w:val="00F62055"/>
    <w:rsid w:val="00F6406F"/>
    <w:rsid w:val="00FA1154"/>
    <w:rsid w:val="00FB1058"/>
    <w:rsid w:val="00FC0E96"/>
    <w:rsid w:val="00FD07EA"/>
    <w:rsid w:val="00FE0D83"/>
    <w:rsid w:val="00FE1267"/>
    <w:rsid w:val="00FE53B8"/>
    <w:rsid w:val="00FF79FC"/>
  </w:rsids>
  <m:mathPr>
    <m:mathFont m:val="Cambria Math"/>
    <m:brkBin m:val="before"/>
    <m:brkBinSub m:val="--"/>
    <m:smallFrac/>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660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맑은 고딕" w:eastAsia="맑은 고딕" w:hAnsi="맑은 고딕" w:cs="Times New Roman"/>
        <w:lang w:val="en-US" w:eastAsia="ko-KR"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83"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22"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23"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5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82" w:qFormat="1"/>
    <w:lsdException w:name="Quote" w:uiPriority="65" w:qFormat="1"/>
    <w:lsdException w:name="Intense Quote" w:uiPriority="72"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atentStyles>
  <w:style w:type="paragraph" w:default="1" w:styleId="a">
    <w:name w:val="Normal"/>
    <w:qFormat/>
    <w:pPr>
      <w:widowControl w:val="0"/>
      <w:wordWrap w:val="0"/>
      <w:autoSpaceDE w:val="0"/>
      <w:autoSpaceDN w:val="0"/>
      <w:jc w:val="both"/>
    </w:pPr>
    <w:rPr>
      <w:rFonts w:ascii="바탕" w:eastAsia="바탕" w:hAnsi="Times New Roman"/>
      <w:kern w:val="2"/>
      <w:szCs w:val="24"/>
    </w:rPr>
  </w:style>
  <w:style w:type="paragraph" w:styleId="1">
    <w:name w:val="heading 1"/>
    <w:basedOn w:val="a"/>
    <w:next w:val="a"/>
    <w:link w:val="1Char"/>
    <w:uiPriority w:val="9"/>
    <w:qFormat/>
    <w:pPr>
      <w:keepNext/>
      <w:outlineLvl w:val="0"/>
    </w:pPr>
    <w:rPr>
      <w:rFonts w:ascii="맑은 고딕" w:eastAsia="맑은 고딕" w:hAnsi="맑은 고딕"/>
      <w:sz w:val="28"/>
      <w:szCs w:val="28"/>
    </w:rPr>
  </w:style>
  <w:style w:type="paragraph" w:styleId="3">
    <w:name w:val="heading 3"/>
    <w:basedOn w:val="a"/>
    <w:next w:val="a"/>
    <w:link w:val="3Char"/>
    <w:uiPriority w:val="9"/>
    <w:semiHidden/>
    <w:unhideWhenUsed/>
    <w:qFormat/>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rPr>
      <w:rFonts w:ascii="바탕" w:eastAsia="바탕" w:hAnsi="Times New Roman" w:cs="Times New Roman"/>
      <w:szCs w:val="24"/>
    </w:rPr>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rPr>
      <w:rFonts w:ascii="바탕" w:eastAsia="바탕" w:hAnsi="Times New Roman" w:cs="Times New Roman"/>
      <w:szCs w:val="24"/>
    </w:rPr>
  </w:style>
  <w:style w:type="paragraph" w:styleId="a5">
    <w:name w:val="Balloon Text"/>
    <w:basedOn w:val="a"/>
    <w:link w:val="Char1"/>
    <w:uiPriority w:val="99"/>
    <w:semiHidden/>
    <w:unhideWhenUsed/>
    <w:rPr>
      <w:rFonts w:ascii="맑은 고딕" w:eastAsia="맑은 고딕" w:hAnsi="맑은 고딕"/>
      <w:sz w:val="18"/>
      <w:szCs w:val="18"/>
    </w:rPr>
  </w:style>
  <w:style w:type="character" w:customStyle="1" w:styleId="Char1">
    <w:name w:val="풍선 도움말 텍스트 Char"/>
    <w:basedOn w:val="a0"/>
    <w:link w:val="a5"/>
    <w:uiPriority w:val="99"/>
    <w:semiHidden/>
    <w:rPr>
      <w:rFonts w:ascii="맑은 고딕" w:eastAsia="맑은 고딕" w:hAnsi="맑은 고딕" w:cs="Times New Roman"/>
      <w:sz w:val="18"/>
      <w:szCs w:val="18"/>
    </w:rPr>
  </w:style>
  <w:style w:type="paragraph" w:styleId="a6">
    <w:name w:val="Normal (Web)"/>
    <w:basedOn w:val="a"/>
    <w:uiPriority w:val="99"/>
    <w:unhideWhenUsed/>
    <w:pPr>
      <w:widowControl/>
      <w:wordWrap/>
      <w:autoSpaceDE/>
      <w:autoSpaceDN/>
      <w:spacing w:before="100" w:beforeAutospacing="1" w:after="100" w:afterAutospacing="1"/>
      <w:jc w:val="left"/>
    </w:pPr>
    <w:rPr>
      <w:rFonts w:ascii="굴림" w:eastAsia="굴림" w:hAnsi="굴림" w:cs="굴림"/>
      <w:kern w:val="0"/>
      <w:sz w:val="24"/>
    </w:rPr>
  </w:style>
  <w:style w:type="table" w:styleId="a7">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제목 1 Char"/>
    <w:basedOn w:val="a0"/>
    <w:link w:val="1"/>
    <w:uiPriority w:val="9"/>
    <w:rPr>
      <w:rFonts w:ascii="맑은 고딕" w:eastAsia="맑은 고딕" w:hAnsi="맑은 고딕" w:cs="Times New Roman"/>
      <w:kern w:val="2"/>
      <w:sz w:val="28"/>
      <w:szCs w:val="28"/>
    </w:rPr>
  </w:style>
  <w:style w:type="character" w:styleId="a8">
    <w:name w:val="annotation reference"/>
    <w:basedOn w:val="a0"/>
    <w:uiPriority w:val="99"/>
    <w:semiHidden/>
    <w:unhideWhenUsed/>
    <w:rPr>
      <w:sz w:val="18"/>
      <w:szCs w:val="18"/>
    </w:rPr>
  </w:style>
  <w:style w:type="paragraph" w:styleId="a9">
    <w:name w:val="annotation text"/>
    <w:basedOn w:val="a"/>
    <w:link w:val="Char2"/>
    <w:uiPriority w:val="99"/>
    <w:semiHidden/>
    <w:unhideWhenUsed/>
    <w:pPr>
      <w:jc w:val="left"/>
    </w:pPr>
  </w:style>
  <w:style w:type="character" w:customStyle="1" w:styleId="Char2">
    <w:name w:val="메모 텍스트 Char"/>
    <w:basedOn w:val="a0"/>
    <w:link w:val="a9"/>
    <w:uiPriority w:val="99"/>
    <w:semiHidden/>
    <w:rPr>
      <w:rFonts w:ascii="바탕" w:eastAsia="바탕" w:hAnsi="Times New Roman"/>
      <w:kern w:val="2"/>
      <w:szCs w:val="24"/>
    </w:rPr>
  </w:style>
  <w:style w:type="paragraph" w:styleId="aa">
    <w:name w:val="annotation subject"/>
    <w:basedOn w:val="a9"/>
    <w:next w:val="a9"/>
    <w:link w:val="Char3"/>
    <w:uiPriority w:val="99"/>
    <w:semiHidden/>
    <w:unhideWhenUsed/>
    <w:rPr>
      <w:b/>
      <w:bCs/>
    </w:rPr>
  </w:style>
  <w:style w:type="character" w:customStyle="1" w:styleId="Char3">
    <w:name w:val="메모 주제 Char"/>
    <w:basedOn w:val="Char2"/>
    <w:link w:val="aa"/>
    <w:uiPriority w:val="99"/>
    <w:semiHidden/>
    <w:rPr>
      <w:rFonts w:ascii="바탕" w:eastAsia="바탕" w:hAnsi="Times New Roman"/>
      <w:b/>
      <w:bCs/>
      <w:kern w:val="2"/>
      <w:szCs w:val="24"/>
    </w:rPr>
  </w:style>
  <w:style w:type="paragraph" w:styleId="ab">
    <w:name w:val="footnote text"/>
    <w:basedOn w:val="a"/>
    <w:link w:val="Char4"/>
    <w:uiPriority w:val="99"/>
    <w:semiHidden/>
    <w:unhideWhenUsed/>
    <w:pPr>
      <w:snapToGrid w:val="0"/>
      <w:jc w:val="left"/>
    </w:pPr>
  </w:style>
  <w:style w:type="character" w:customStyle="1" w:styleId="Char4">
    <w:name w:val="각주 텍스트 Char"/>
    <w:basedOn w:val="a0"/>
    <w:link w:val="ab"/>
    <w:uiPriority w:val="99"/>
    <w:semiHidden/>
    <w:rPr>
      <w:rFonts w:ascii="바탕" w:eastAsia="바탕" w:hAnsi="Times New Roman"/>
      <w:kern w:val="2"/>
      <w:szCs w:val="24"/>
    </w:rPr>
  </w:style>
  <w:style w:type="character" w:styleId="ac">
    <w:name w:val="footnote reference"/>
    <w:basedOn w:val="a0"/>
    <w:uiPriority w:val="99"/>
    <w:semiHidden/>
    <w:unhideWhenUsed/>
    <w:rPr>
      <w:vertAlign w:val="superscript"/>
    </w:rPr>
  </w:style>
  <w:style w:type="character" w:styleId="ad">
    <w:name w:val="Hyperlink"/>
    <w:basedOn w:val="a0"/>
    <w:uiPriority w:val="99"/>
    <w:semiHidden/>
    <w:unhideWhenUsed/>
    <w:rPr>
      <w:color w:val="0000FF"/>
      <w:u w:val="single"/>
    </w:rPr>
  </w:style>
  <w:style w:type="paragraph" w:customStyle="1" w:styleId="10">
    <w:name w:val="수정1"/>
    <w:hidden/>
    <w:uiPriority w:val="99"/>
    <w:semiHidden/>
    <w:rPr>
      <w:rFonts w:ascii="바탕" w:eastAsia="바탕" w:hAnsi="Times New Roman"/>
      <w:kern w:val="2"/>
      <w:szCs w:val="24"/>
    </w:rPr>
  </w:style>
  <w:style w:type="paragraph" w:styleId="ae">
    <w:name w:val="List Paragraph"/>
    <w:basedOn w:val="a"/>
    <w:uiPriority w:val="34"/>
    <w:qFormat/>
    <w:pPr>
      <w:ind w:leftChars="400" w:left="800"/>
    </w:pPr>
  </w:style>
  <w:style w:type="paragraph" w:styleId="af">
    <w:name w:val="endnote text"/>
    <w:basedOn w:val="a"/>
    <w:link w:val="Char5"/>
    <w:uiPriority w:val="99"/>
    <w:semiHidden/>
    <w:unhideWhenUsed/>
    <w:pPr>
      <w:snapToGrid w:val="0"/>
      <w:jc w:val="left"/>
    </w:pPr>
  </w:style>
  <w:style w:type="character" w:customStyle="1" w:styleId="Char5">
    <w:name w:val="미주 텍스트 Char"/>
    <w:basedOn w:val="a0"/>
    <w:link w:val="af"/>
    <w:uiPriority w:val="99"/>
    <w:semiHidden/>
    <w:rPr>
      <w:rFonts w:ascii="바탕" w:eastAsia="바탕" w:hAnsi="Times New Roman"/>
      <w:kern w:val="2"/>
      <w:szCs w:val="24"/>
    </w:rPr>
  </w:style>
  <w:style w:type="character" w:styleId="af0">
    <w:name w:val="endnote reference"/>
    <w:basedOn w:val="a0"/>
    <w:uiPriority w:val="99"/>
    <w:semiHidden/>
    <w:unhideWhenUsed/>
    <w:rPr>
      <w:vertAlign w:val="superscript"/>
    </w:rPr>
  </w:style>
  <w:style w:type="paragraph" w:customStyle="1" w:styleId="Default">
    <w:name w:val="Default"/>
    <w:basedOn w:val="a"/>
    <w:pPr>
      <w:widowControl/>
      <w:shd w:val="clear" w:color="auto" w:fill="FFFFFF"/>
      <w:wordWrap/>
      <w:jc w:val="left"/>
      <w:textAlignment w:val="baseline"/>
    </w:pPr>
    <w:rPr>
      <w:rFonts w:ascii="굴림" w:eastAsia="굴림" w:hAnsi="굴림" w:cs="굴림"/>
      <w:color w:val="000000"/>
      <w:kern w:val="0"/>
      <w:sz w:val="24"/>
    </w:rPr>
  </w:style>
  <w:style w:type="paragraph" w:customStyle="1" w:styleId="MS">
    <w:name w:val="MS바탕글"/>
    <w:basedOn w:val="a"/>
    <w:pPr>
      <w:shd w:val="clear" w:color="auto" w:fill="FFFFFF"/>
      <w:textAlignment w:val="baseline"/>
    </w:pPr>
    <w:rPr>
      <w:rFonts w:ascii="굴림" w:eastAsia="굴림" w:hAnsi="굴림" w:cs="굴림"/>
      <w:color w:val="000000"/>
      <w:kern w:val="0"/>
      <w:szCs w:val="20"/>
    </w:rPr>
  </w:style>
  <w:style w:type="paragraph" w:customStyle="1" w:styleId="MsoListParagraph0">
    <w:name w:val="MsoListParagraph"/>
    <w:basedOn w:val="a"/>
    <w:pPr>
      <w:shd w:val="clear" w:color="auto" w:fill="FFFFFF"/>
      <w:ind w:left="1600"/>
      <w:textAlignment w:val="baseline"/>
    </w:pPr>
    <w:rPr>
      <w:rFonts w:ascii="굴림" w:eastAsia="굴림" w:hAnsi="굴림" w:cs="굴림"/>
      <w:color w:val="000000"/>
      <w:kern w:val="0"/>
      <w:szCs w:val="20"/>
    </w:rPr>
  </w:style>
  <w:style w:type="paragraph" w:customStyle="1" w:styleId="af1">
    <w:name w:val="바탕글"/>
    <w:basedOn w:val="a"/>
    <w:pPr>
      <w:snapToGrid w:val="0"/>
      <w:spacing w:line="384" w:lineRule="auto"/>
      <w:textAlignment w:val="baseline"/>
    </w:pPr>
    <w:rPr>
      <w:rFonts w:ascii="굴림" w:eastAsia="굴림" w:hAnsi="굴림" w:cs="굴림"/>
      <w:color w:val="000000"/>
      <w:kern w:val="0"/>
      <w:szCs w:val="20"/>
    </w:rPr>
  </w:style>
  <w:style w:type="character" w:customStyle="1" w:styleId="3Char">
    <w:name w:val="제목 3 Char"/>
    <w:basedOn w:val="a0"/>
    <w:link w:val="3"/>
    <w:uiPriority w:val="9"/>
    <w:semiHidden/>
    <w:rPr>
      <w:rFonts w:asciiTheme="majorHAnsi" w:eastAsiaTheme="majorEastAsia" w:hAnsiTheme="majorHAnsi" w:cstheme="majorBidi"/>
      <w:kern w:val="2"/>
      <w:szCs w:val="24"/>
    </w:rPr>
  </w:style>
  <w:style w:type="character" w:styleId="af2">
    <w:name w:val="Emphasis"/>
    <w:basedOn w:val="a0"/>
    <w:uiPriority w:val="20"/>
    <w:qFormat/>
    <w:rPr>
      <w:i/>
      <w:iCs/>
    </w:rPr>
  </w:style>
  <w:style w:type="character" w:styleId="af3">
    <w:name w:val="Strong"/>
    <w:basedOn w:val="a0"/>
    <w:uiPriority w:val="22"/>
    <w:qFormat/>
    <w:rsid w:val="00AB6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983403">
      <w:bodyDiv w:val="1"/>
      <w:marLeft w:val="0"/>
      <w:marRight w:val="0"/>
      <w:marTop w:val="0"/>
      <w:marBottom w:val="0"/>
      <w:divBdr>
        <w:top w:val="none" w:sz="0" w:space="0" w:color="auto"/>
        <w:left w:val="none" w:sz="0" w:space="0" w:color="auto"/>
        <w:bottom w:val="none" w:sz="0" w:space="0" w:color="auto"/>
        <w:right w:val="none" w:sz="0" w:space="0" w:color="auto"/>
      </w:divBdr>
    </w:div>
    <w:div w:id="241526670">
      <w:bodyDiv w:val="1"/>
      <w:marLeft w:val="0"/>
      <w:marRight w:val="0"/>
      <w:marTop w:val="0"/>
      <w:marBottom w:val="0"/>
      <w:divBdr>
        <w:top w:val="none" w:sz="0" w:space="0" w:color="auto"/>
        <w:left w:val="none" w:sz="0" w:space="0" w:color="auto"/>
        <w:bottom w:val="none" w:sz="0" w:space="0" w:color="auto"/>
        <w:right w:val="none" w:sz="0" w:space="0" w:color="auto"/>
      </w:divBdr>
    </w:div>
    <w:div w:id="454447540">
      <w:bodyDiv w:val="1"/>
      <w:marLeft w:val="0"/>
      <w:marRight w:val="0"/>
      <w:marTop w:val="0"/>
      <w:marBottom w:val="0"/>
      <w:divBdr>
        <w:top w:val="none" w:sz="0" w:space="0" w:color="auto"/>
        <w:left w:val="none" w:sz="0" w:space="0" w:color="auto"/>
        <w:bottom w:val="none" w:sz="0" w:space="0" w:color="auto"/>
        <w:right w:val="none" w:sz="0" w:space="0" w:color="auto"/>
      </w:divBdr>
    </w:div>
    <w:div w:id="468135614">
      <w:bodyDiv w:val="1"/>
      <w:marLeft w:val="0"/>
      <w:marRight w:val="0"/>
      <w:marTop w:val="0"/>
      <w:marBottom w:val="0"/>
      <w:divBdr>
        <w:top w:val="none" w:sz="0" w:space="0" w:color="auto"/>
        <w:left w:val="none" w:sz="0" w:space="0" w:color="auto"/>
        <w:bottom w:val="none" w:sz="0" w:space="0" w:color="auto"/>
        <w:right w:val="none" w:sz="0" w:space="0" w:color="auto"/>
      </w:divBdr>
      <w:divsChild>
        <w:div w:id="2052876062">
          <w:marLeft w:val="0"/>
          <w:marRight w:val="0"/>
          <w:marTop w:val="0"/>
          <w:marBottom w:val="0"/>
          <w:divBdr>
            <w:top w:val="none" w:sz="0" w:space="0" w:color="auto"/>
            <w:left w:val="none" w:sz="0" w:space="0" w:color="auto"/>
            <w:bottom w:val="none" w:sz="0" w:space="0" w:color="auto"/>
            <w:right w:val="none" w:sz="0" w:space="0" w:color="auto"/>
          </w:divBdr>
          <w:divsChild>
            <w:div w:id="1403337305">
              <w:marLeft w:val="0"/>
              <w:marRight w:val="0"/>
              <w:marTop w:val="0"/>
              <w:marBottom w:val="0"/>
              <w:divBdr>
                <w:top w:val="none" w:sz="0" w:space="0" w:color="auto"/>
                <w:left w:val="none" w:sz="0" w:space="0" w:color="auto"/>
                <w:bottom w:val="none" w:sz="0" w:space="0" w:color="auto"/>
                <w:right w:val="none" w:sz="0" w:space="0" w:color="auto"/>
              </w:divBdr>
              <w:divsChild>
                <w:div w:id="805439110">
                  <w:marLeft w:val="0"/>
                  <w:marRight w:val="0"/>
                  <w:marTop w:val="0"/>
                  <w:marBottom w:val="0"/>
                  <w:divBdr>
                    <w:top w:val="none" w:sz="0" w:space="0" w:color="auto"/>
                    <w:left w:val="none" w:sz="0" w:space="0" w:color="auto"/>
                    <w:bottom w:val="none" w:sz="0" w:space="0" w:color="auto"/>
                    <w:right w:val="none" w:sz="0" w:space="0" w:color="auto"/>
                  </w:divBdr>
                  <w:divsChild>
                    <w:div w:id="1246888301">
                      <w:marLeft w:val="0"/>
                      <w:marRight w:val="0"/>
                      <w:marTop w:val="0"/>
                      <w:marBottom w:val="0"/>
                      <w:divBdr>
                        <w:top w:val="none" w:sz="0" w:space="0" w:color="auto"/>
                        <w:left w:val="none" w:sz="0" w:space="0" w:color="auto"/>
                        <w:bottom w:val="none" w:sz="0" w:space="0" w:color="auto"/>
                        <w:right w:val="none" w:sz="0" w:space="0" w:color="auto"/>
                      </w:divBdr>
                      <w:divsChild>
                        <w:div w:id="1492791243">
                          <w:marLeft w:val="0"/>
                          <w:marRight w:val="0"/>
                          <w:marTop w:val="0"/>
                          <w:marBottom w:val="0"/>
                          <w:divBdr>
                            <w:top w:val="none" w:sz="0" w:space="0" w:color="auto"/>
                            <w:left w:val="none" w:sz="0" w:space="0" w:color="auto"/>
                            <w:bottom w:val="none" w:sz="0" w:space="0" w:color="auto"/>
                            <w:right w:val="none" w:sz="0" w:space="0" w:color="auto"/>
                          </w:divBdr>
                          <w:divsChild>
                            <w:div w:id="924875690">
                              <w:marLeft w:val="0"/>
                              <w:marRight w:val="0"/>
                              <w:marTop w:val="0"/>
                              <w:marBottom w:val="0"/>
                              <w:divBdr>
                                <w:top w:val="none" w:sz="0" w:space="0" w:color="auto"/>
                                <w:left w:val="none" w:sz="0" w:space="0" w:color="auto"/>
                                <w:bottom w:val="none" w:sz="0" w:space="0" w:color="auto"/>
                                <w:right w:val="none" w:sz="0" w:space="0" w:color="auto"/>
                              </w:divBdr>
                              <w:divsChild>
                                <w:div w:id="1108350926">
                                  <w:marLeft w:val="0"/>
                                  <w:marRight w:val="0"/>
                                  <w:marTop w:val="0"/>
                                  <w:marBottom w:val="0"/>
                                  <w:divBdr>
                                    <w:top w:val="none" w:sz="0" w:space="0" w:color="auto"/>
                                    <w:left w:val="none" w:sz="0" w:space="0" w:color="auto"/>
                                    <w:bottom w:val="none" w:sz="0" w:space="0" w:color="auto"/>
                                    <w:right w:val="none" w:sz="0" w:space="0" w:color="auto"/>
                                  </w:divBdr>
                                  <w:divsChild>
                                    <w:div w:id="197652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634817">
                          <w:marLeft w:val="0"/>
                          <w:marRight w:val="0"/>
                          <w:marTop w:val="0"/>
                          <w:marBottom w:val="0"/>
                          <w:divBdr>
                            <w:top w:val="none" w:sz="0" w:space="0" w:color="auto"/>
                            <w:left w:val="none" w:sz="0" w:space="0" w:color="auto"/>
                            <w:bottom w:val="none" w:sz="0" w:space="0" w:color="auto"/>
                            <w:right w:val="none" w:sz="0" w:space="0" w:color="auto"/>
                          </w:divBdr>
                          <w:divsChild>
                            <w:div w:id="1403092432">
                              <w:marLeft w:val="0"/>
                              <w:marRight w:val="0"/>
                              <w:marTop w:val="0"/>
                              <w:marBottom w:val="0"/>
                              <w:divBdr>
                                <w:top w:val="none" w:sz="0" w:space="0" w:color="auto"/>
                                <w:left w:val="none" w:sz="0" w:space="0" w:color="auto"/>
                                <w:bottom w:val="none" w:sz="0" w:space="0" w:color="auto"/>
                                <w:right w:val="none" w:sz="0" w:space="0" w:color="auto"/>
                              </w:divBdr>
                              <w:divsChild>
                                <w:div w:id="58616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0391492">
      <w:bodyDiv w:val="1"/>
      <w:marLeft w:val="0"/>
      <w:marRight w:val="0"/>
      <w:marTop w:val="0"/>
      <w:marBottom w:val="0"/>
      <w:divBdr>
        <w:top w:val="none" w:sz="0" w:space="0" w:color="auto"/>
        <w:left w:val="none" w:sz="0" w:space="0" w:color="auto"/>
        <w:bottom w:val="none" w:sz="0" w:space="0" w:color="auto"/>
        <w:right w:val="none" w:sz="0" w:space="0" w:color="auto"/>
      </w:divBdr>
    </w:div>
    <w:div w:id="610093487">
      <w:bodyDiv w:val="1"/>
      <w:marLeft w:val="0"/>
      <w:marRight w:val="0"/>
      <w:marTop w:val="0"/>
      <w:marBottom w:val="0"/>
      <w:divBdr>
        <w:top w:val="none" w:sz="0" w:space="0" w:color="auto"/>
        <w:left w:val="none" w:sz="0" w:space="0" w:color="auto"/>
        <w:bottom w:val="none" w:sz="0" w:space="0" w:color="auto"/>
        <w:right w:val="none" w:sz="0" w:space="0" w:color="auto"/>
      </w:divBdr>
    </w:div>
    <w:div w:id="646054200">
      <w:bodyDiv w:val="1"/>
      <w:marLeft w:val="0"/>
      <w:marRight w:val="0"/>
      <w:marTop w:val="0"/>
      <w:marBottom w:val="0"/>
      <w:divBdr>
        <w:top w:val="none" w:sz="0" w:space="0" w:color="auto"/>
        <w:left w:val="none" w:sz="0" w:space="0" w:color="auto"/>
        <w:bottom w:val="none" w:sz="0" w:space="0" w:color="auto"/>
        <w:right w:val="none" w:sz="0" w:space="0" w:color="auto"/>
      </w:divBdr>
    </w:div>
    <w:div w:id="862288000">
      <w:bodyDiv w:val="1"/>
      <w:marLeft w:val="0"/>
      <w:marRight w:val="0"/>
      <w:marTop w:val="0"/>
      <w:marBottom w:val="0"/>
      <w:divBdr>
        <w:top w:val="none" w:sz="0" w:space="0" w:color="auto"/>
        <w:left w:val="none" w:sz="0" w:space="0" w:color="auto"/>
        <w:bottom w:val="none" w:sz="0" w:space="0" w:color="auto"/>
        <w:right w:val="none" w:sz="0" w:space="0" w:color="auto"/>
      </w:divBdr>
    </w:div>
    <w:div w:id="875390581">
      <w:bodyDiv w:val="1"/>
      <w:marLeft w:val="0"/>
      <w:marRight w:val="0"/>
      <w:marTop w:val="0"/>
      <w:marBottom w:val="0"/>
      <w:divBdr>
        <w:top w:val="none" w:sz="0" w:space="0" w:color="auto"/>
        <w:left w:val="none" w:sz="0" w:space="0" w:color="auto"/>
        <w:bottom w:val="none" w:sz="0" w:space="0" w:color="auto"/>
        <w:right w:val="none" w:sz="0" w:space="0" w:color="auto"/>
      </w:divBdr>
    </w:div>
    <w:div w:id="877161720">
      <w:bodyDiv w:val="1"/>
      <w:marLeft w:val="0"/>
      <w:marRight w:val="0"/>
      <w:marTop w:val="0"/>
      <w:marBottom w:val="0"/>
      <w:divBdr>
        <w:top w:val="none" w:sz="0" w:space="0" w:color="auto"/>
        <w:left w:val="none" w:sz="0" w:space="0" w:color="auto"/>
        <w:bottom w:val="none" w:sz="0" w:space="0" w:color="auto"/>
        <w:right w:val="none" w:sz="0" w:space="0" w:color="auto"/>
      </w:divBdr>
    </w:div>
    <w:div w:id="899486350">
      <w:bodyDiv w:val="1"/>
      <w:marLeft w:val="0"/>
      <w:marRight w:val="0"/>
      <w:marTop w:val="0"/>
      <w:marBottom w:val="0"/>
      <w:divBdr>
        <w:top w:val="none" w:sz="0" w:space="0" w:color="auto"/>
        <w:left w:val="none" w:sz="0" w:space="0" w:color="auto"/>
        <w:bottom w:val="none" w:sz="0" w:space="0" w:color="auto"/>
        <w:right w:val="none" w:sz="0" w:space="0" w:color="auto"/>
      </w:divBdr>
    </w:div>
    <w:div w:id="907883348">
      <w:bodyDiv w:val="1"/>
      <w:marLeft w:val="0"/>
      <w:marRight w:val="0"/>
      <w:marTop w:val="0"/>
      <w:marBottom w:val="0"/>
      <w:divBdr>
        <w:top w:val="none" w:sz="0" w:space="0" w:color="auto"/>
        <w:left w:val="none" w:sz="0" w:space="0" w:color="auto"/>
        <w:bottom w:val="none" w:sz="0" w:space="0" w:color="auto"/>
        <w:right w:val="none" w:sz="0" w:space="0" w:color="auto"/>
      </w:divBdr>
    </w:div>
    <w:div w:id="951278205">
      <w:bodyDiv w:val="1"/>
      <w:marLeft w:val="0"/>
      <w:marRight w:val="0"/>
      <w:marTop w:val="0"/>
      <w:marBottom w:val="0"/>
      <w:divBdr>
        <w:top w:val="none" w:sz="0" w:space="0" w:color="auto"/>
        <w:left w:val="none" w:sz="0" w:space="0" w:color="auto"/>
        <w:bottom w:val="none" w:sz="0" w:space="0" w:color="auto"/>
        <w:right w:val="none" w:sz="0" w:space="0" w:color="auto"/>
      </w:divBdr>
    </w:div>
    <w:div w:id="1006129524">
      <w:bodyDiv w:val="1"/>
      <w:marLeft w:val="0"/>
      <w:marRight w:val="0"/>
      <w:marTop w:val="0"/>
      <w:marBottom w:val="0"/>
      <w:divBdr>
        <w:top w:val="none" w:sz="0" w:space="0" w:color="auto"/>
        <w:left w:val="none" w:sz="0" w:space="0" w:color="auto"/>
        <w:bottom w:val="none" w:sz="0" w:space="0" w:color="auto"/>
        <w:right w:val="none" w:sz="0" w:space="0" w:color="auto"/>
      </w:divBdr>
    </w:div>
    <w:div w:id="1045527339">
      <w:bodyDiv w:val="1"/>
      <w:marLeft w:val="0"/>
      <w:marRight w:val="0"/>
      <w:marTop w:val="0"/>
      <w:marBottom w:val="0"/>
      <w:divBdr>
        <w:top w:val="none" w:sz="0" w:space="0" w:color="auto"/>
        <w:left w:val="none" w:sz="0" w:space="0" w:color="auto"/>
        <w:bottom w:val="none" w:sz="0" w:space="0" w:color="auto"/>
        <w:right w:val="none" w:sz="0" w:space="0" w:color="auto"/>
      </w:divBdr>
    </w:div>
    <w:div w:id="1121606722">
      <w:bodyDiv w:val="1"/>
      <w:marLeft w:val="0"/>
      <w:marRight w:val="0"/>
      <w:marTop w:val="0"/>
      <w:marBottom w:val="0"/>
      <w:divBdr>
        <w:top w:val="none" w:sz="0" w:space="0" w:color="auto"/>
        <w:left w:val="none" w:sz="0" w:space="0" w:color="auto"/>
        <w:bottom w:val="none" w:sz="0" w:space="0" w:color="auto"/>
        <w:right w:val="none" w:sz="0" w:space="0" w:color="auto"/>
      </w:divBdr>
    </w:div>
    <w:div w:id="1207989632">
      <w:bodyDiv w:val="1"/>
      <w:marLeft w:val="0"/>
      <w:marRight w:val="0"/>
      <w:marTop w:val="0"/>
      <w:marBottom w:val="0"/>
      <w:divBdr>
        <w:top w:val="none" w:sz="0" w:space="0" w:color="auto"/>
        <w:left w:val="none" w:sz="0" w:space="0" w:color="auto"/>
        <w:bottom w:val="none" w:sz="0" w:space="0" w:color="auto"/>
        <w:right w:val="none" w:sz="0" w:space="0" w:color="auto"/>
      </w:divBdr>
    </w:div>
    <w:div w:id="1237351632">
      <w:bodyDiv w:val="1"/>
      <w:marLeft w:val="0"/>
      <w:marRight w:val="0"/>
      <w:marTop w:val="0"/>
      <w:marBottom w:val="0"/>
      <w:divBdr>
        <w:top w:val="none" w:sz="0" w:space="0" w:color="auto"/>
        <w:left w:val="none" w:sz="0" w:space="0" w:color="auto"/>
        <w:bottom w:val="none" w:sz="0" w:space="0" w:color="auto"/>
        <w:right w:val="none" w:sz="0" w:space="0" w:color="auto"/>
      </w:divBdr>
    </w:div>
    <w:div w:id="1258826835">
      <w:bodyDiv w:val="1"/>
      <w:marLeft w:val="0"/>
      <w:marRight w:val="0"/>
      <w:marTop w:val="0"/>
      <w:marBottom w:val="0"/>
      <w:divBdr>
        <w:top w:val="none" w:sz="0" w:space="0" w:color="auto"/>
        <w:left w:val="none" w:sz="0" w:space="0" w:color="auto"/>
        <w:bottom w:val="none" w:sz="0" w:space="0" w:color="auto"/>
        <w:right w:val="none" w:sz="0" w:space="0" w:color="auto"/>
      </w:divBdr>
    </w:div>
    <w:div w:id="1262420251">
      <w:bodyDiv w:val="1"/>
      <w:marLeft w:val="0"/>
      <w:marRight w:val="0"/>
      <w:marTop w:val="0"/>
      <w:marBottom w:val="0"/>
      <w:divBdr>
        <w:top w:val="none" w:sz="0" w:space="0" w:color="auto"/>
        <w:left w:val="none" w:sz="0" w:space="0" w:color="auto"/>
        <w:bottom w:val="none" w:sz="0" w:space="0" w:color="auto"/>
        <w:right w:val="none" w:sz="0" w:space="0" w:color="auto"/>
      </w:divBdr>
    </w:div>
    <w:div w:id="1278097003">
      <w:bodyDiv w:val="1"/>
      <w:marLeft w:val="0"/>
      <w:marRight w:val="0"/>
      <w:marTop w:val="0"/>
      <w:marBottom w:val="0"/>
      <w:divBdr>
        <w:top w:val="none" w:sz="0" w:space="0" w:color="auto"/>
        <w:left w:val="none" w:sz="0" w:space="0" w:color="auto"/>
        <w:bottom w:val="none" w:sz="0" w:space="0" w:color="auto"/>
        <w:right w:val="none" w:sz="0" w:space="0" w:color="auto"/>
      </w:divBdr>
      <w:divsChild>
        <w:div w:id="902957329">
          <w:marLeft w:val="0"/>
          <w:marRight w:val="0"/>
          <w:marTop w:val="0"/>
          <w:marBottom w:val="0"/>
          <w:divBdr>
            <w:top w:val="none" w:sz="0" w:space="0" w:color="auto"/>
            <w:left w:val="none" w:sz="0" w:space="0" w:color="auto"/>
            <w:bottom w:val="none" w:sz="0" w:space="0" w:color="auto"/>
            <w:right w:val="none" w:sz="0" w:space="0" w:color="auto"/>
          </w:divBdr>
          <w:divsChild>
            <w:div w:id="1942881298">
              <w:marLeft w:val="0"/>
              <w:marRight w:val="0"/>
              <w:marTop w:val="0"/>
              <w:marBottom w:val="0"/>
              <w:divBdr>
                <w:top w:val="none" w:sz="0" w:space="0" w:color="auto"/>
                <w:left w:val="none" w:sz="0" w:space="0" w:color="auto"/>
                <w:bottom w:val="none" w:sz="0" w:space="0" w:color="auto"/>
                <w:right w:val="none" w:sz="0" w:space="0" w:color="auto"/>
              </w:divBdr>
              <w:divsChild>
                <w:div w:id="2075081435">
                  <w:marLeft w:val="0"/>
                  <w:marRight w:val="0"/>
                  <w:marTop w:val="0"/>
                  <w:marBottom w:val="0"/>
                  <w:divBdr>
                    <w:top w:val="none" w:sz="0" w:space="0" w:color="auto"/>
                    <w:left w:val="none" w:sz="0" w:space="0" w:color="auto"/>
                    <w:bottom w:val="none" w:sz="0" w:space="0" w:color="auto"/>
                    <w:right w:val="none" w:sz="0" w:space="0" w:color="auto"/>
                  </w:divBdr>
                  <w:divsChild>
                    <w:div w:id="1552762538">
                      <w:marLeft w:val="0"/>
                      <w:marRight w:val="0"/>
                      <w:marTop w:val="0"/>
                      <w:marBottom w:val="0"/>
                      <w:divBdr>
                        <w:top w:val="none" w:sz="0" w:space="0" w:color="auto"/>
                        <w:left w:val="none" w:sz="0" w:space="0" w:color="auto"/>
                        <w:bottom w:val="none" w:sz="0" w:space="0" w:color="auto"/>
                        <w:right w:val="none" w:sz="0" w:space="0" w:color="auto"/>
                      </w:divBdr>
                      <w:divsChild>
                        <w:div w:id="1980068057">
                          <w:marLeft w:val="0"/>
                          <w:marRight w:val="0"/>
                          <w:marTop w:val="0"/>
                          <w:marBottom w:val="0"/>
                          <w:divBdr>
                            <w:top w:val="none" w:sz="0" w:space="0" w:color="auto"/>
                            <w:left w:val="none" w:sz="0" w:space="0" w:color="auto"/>
                            <w:bottom w:val="none" w:sz="0" w:space="0" w:color="auto"/>
                            <w:right w:val="none" w:sz="0" w:space="0" w:color="auto"/>
                          </w:divBdr>
                          <w:divsChild>
                            <w:div w:id="1346858478">
                              <w:marLeft w:val="0"/>
                              <w:marRight w:val="0"/>
                              <w:marTop w:val="0"/>
                              <w:marBottom w:val="0"/>
                              <w:divBdr>
                                <w:top w:val="none" w:sz="0" w:space="0" w:color="auto"/>
                                <w:left w:val="none" w:sz="0" w:space="0" w:color="auto"/>
                                <w:bottom w:val="none" w:sz="0" w:space="0" w:color="auto"/>
                                <w:right w:val="none" w:sz="0" w:space="0" w:color="auto"/>
                              </w:divBdr>
                              <w:divsChild>
                                <w:div w:id="462113212">
                                  <w:marLeft w:val="0"/>
                                  <w:marRight w:val="0"/>
                                  <w:marTop w:val="0"/>
                                  <w:marBottom w:val="0"/>
                                  <w:divBdr>
                                    <w:top w:val="none" w:sz="0" w:space="0" w:color="auto"/>
                                    <w:left w:val="none" w:sz="0" w:space="0" w:color="auto"/>
                                    <w:bottom w:val="none" w:sz="0" w:space="0" w:color="auto"/>
                                    <w:right w:val="none" w:sz="0" w:space="0" w:color="auto"/>
                                  </w:divBdr>
                                  <w:divsChild>
                                    <w:div w:id="89227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588076">
                          <w:marLeft w:val="0"/>
                          <w:marRight w:val="0"/>
                          <w:marTop w:val="0"/>
                          <w:marBottom w:val="0"/>
                          <w:divBdr>
                            <w:top w:val="none" w:sz="0" w:space="0" w:color="auto"/>
                            <w:left w:val="none" w:sz="0" w:space="0" w:color="auto"/>
                            <w:bottom w:val="none" w:sz="0" w:space="0" w:color="auto"/>
                            <w:right w:val="none" w:sz="0" w:space="0" w:color="auto"/>
                          </w:divBdr>
                          <w:divsChild>
                            <w:div w:id="883326866">
                              <w:marLeft w:val="0"/>
                              <w:marRight w:val="0"/>
                              <w:marTop w:val="0"/>
                              <w:marBottom w:val="0"/>
                              <w:divBdr>
                                <w:top w:val="none" w:sz="0" w:space="0" w:color="auto"/>
                                <w:left w:val="none" w:sz="0" w:space="0" w:color="auto"/>
                                <w:bottom w:val="none" w:sz="0" w:space="0" w:color="auto"/>
                                <w:right w:val="none" w:sz="0" w:space="0" w:color="auto"/>
                              </w:divBdr>
                              <w:divsChild>
                                <w:div w:id="169712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1904141">
      <w:bodyDiv w:val="1"/>
      <w:marLeft w:val="0"/>
      <w:marRight w:val="0"/>
      <w:marTop w:val="0"/>
      <w:marBottom w:val="0"/>
      <w:divBdr>
        <w:top w:val="none" w:sz="0" w:space="0" w:color="auto"/>
        <w:left w:val="none" w:sz="0" w:space="0" w:color="auto"/>
        <w:bottom w:val="none" w:sz="0" w:space="0" w:color="auto"/>
        <w:right w:val="none" w:sz="0" w:space="0" w:color="auto"/>
      </w:divBdr>
    </w:div>
    <w:div w:id="1422095411">
      <w:bodyDiv w:val="1"/>
      <w:marLeft w:val="0"/>
      <w:marRight w:val="0"/>
      <w:marTop w:val="0"/>
      <w:marBottom w:val="0"/>
      <w:divBdr>
        <w:top w:val="none" w:sz="0" w:space="0" w:color="auto"/>
        <w:left w:val="none" w:sz="0" w:space="0" w:color="auto"/>
        <w:bottom w:val="none" w:sz="0" w:space="0" w:color="auto"/>
        <w:right w:val="none" w:sz="0" w:space="0" w:color="auto"/>
      </w:divBdr>
    </w:div>
    <w:div w:id="1460876817">
      <w:bodyDiv w:val="1"/>
      <w:marLeft w:val="0"/>
      <w:marRight w:val="0"/>
      <w:marTop w:val="0"/>
      <w:marBottom w:val="0"/>
      <w:divBdr>
        <w:top w:val="none" w:sz="0" w:space="0" w:color="auto"/>
        <w:left w:val="none" w:sz="0" w:space="0" w:color="auto"/>
        <w:bottom w:val="none" w:sz="0" w:space="0" w:color="auto"/>
        <w:right w:val="none" w:sz="0" w:space="0" w:color="auto"/>
      </w:divBdr>
    </w:div>
    <w:div w:id="1486358283">
      <w:bodyDiv w:val="1"/>
      <w:marLeft w:val="0"/>
      <w:marRight w:val="0"/>
      <w:marTop w:val="0"/>
      <w:marBottom w:val="0"/>
      <w:divBdr>
        <w:top w:val="none" w:sz="0" w:space="0" w:color="auto"/>
        <w:left w:val="none" w:sz="0" w:space="0" w:color="auto"/>
        <w:bottom w:val="none" w:sz="0" w:space="0" w:color="auto"/>
        <w:right w:val="none" w:sz="0" w:space="0" w:color="auto"/>
      </w:divBdr>
    </w:div>
    <w:div w:id="1545098333">
      <w:bodyDiv w:val="1"/>
      <w:marLeft w:val="0"/>
      <w:marRight w:val="0"/>
      <w:marTop w:val="0"/>
      <w:marBottom w:val="0"/>
      <w:divBdr>
        <w:top w:val="none" w:sz="0" w:space="0" w:color="auto"/>
        <w:left w:val="none" w:sz="0" w:space="0" w:color="auto"/>
        <w:bottom w:val="none" w:sz="0" w:space="0" w:color="auto"/>
        <w:right w:val="none" w:sz="0" w:space="0" w:color="auto"/>
      </w:divBdr>
    </w:div>
    <w:div w:id="1601334850">
      <w:bodyDiv w:val="1"/>
      <w:marLeft w:val="0"/>
      <w:marRight w:val="0"/>
      <w:marTop w:val="0"/>
      <w:marBottom w:val="0"/>
      <w:divBdr>
        <w:top w:val="none" w:sz="0" w:space="0" w:color="auto"/>
        <w:left w:val="none" w:sz="0" w:space="0" w:color="auto"/>
        <w:bottom w:val="none" w:sz="0" w:space="0" w:color="auto"/>
        <w:right w:val="none" w:sz="0" w:space="0" w:color="auto"/>
      </w:divBdr>
    </w:div>
    <w:div w:id="1673333873">
      <w:bodyDiv w:val="1"/>
      <w:marLeft w:val="0"/>
      <w:marRight w:val="0"/>
      <w:marTop w:val="0"/>
      <w:marBottom w:val="0"/>
      <w:divBdr>
        <w:top w:val="none" w:sz="0" w:space="0" w:color="auto"/>
        <w:left w:val="none" w:sz="0" w:space="0" w:color="auto"/>
        <w:bottom w:val="none" w:sz="0" w:space="0" w:color="auto"/>
        <w:right w:val="none" w:sz="0" w:space="0" w:color="auto"/>
      </w:divBdr>
    </w:div>
    <w:div w:id="1784643018">
      <w:bodyDiv w:val="1"/>
      <w:marLeft w:val="0"/>
      <w:marRight w:val="0"/>
      <w:marTop w:val="0"/>
      <w:marBottom w:val="0"/>
      <w:divBdr>
        <w:top w:val="none" w:sz="0" w:space="0" w:color="auto"/>
        <w:left w:val="none" w:sz="0" w:space="0" w:color="auto"/>
        <w:bottom w:val="none" w:sz="0" w:space="0" w:color="auto"/>
        <w:right w:val="none" w:sz="0" w:space="0" w:color="auto"/>
      </w:divBdr>
      <w:divsChild>
        <w:div w:id="2093160916">
          <w:marLeft w:val="0"/>
          <w:marRight w:val="0"/>
          <w:marTop w:val="0"/>
          <w:marBottom w:val="0"/>
          <w:divBdr>
            <w:top w:val="none" w:sz="0" w:space="0" w:color="auto"/>
            <w:left w:val="none" w:sz="0" w:space="0" w:color="auto"/>
            <w:bottom w:val="none" w:sz="0" w:space="0" w:color="auto"/>
            <w:right w:val="none" w:sz="0" w:space="0" w:color="auto"/>
          </w:divBdr>
          <w:divsChild>
            <w:div w:id="22025811">
              <w:marLeft w:val="0"/>
              <w:marRight w:val="0"/>
              <w:marTop w:val="0"/>
              <w:marBottom w:val="0"/>
              <w:divBdr>
                <w:top w:val="none" w:sz="0" w:space="0" w:color="auto"/>
                <w:left w:val="none" w:sz="0" w:space="0" w:color="auto"/>
                <w:bottom w:val="none" w:sz="0" w:space="0" w:color="auto"/>
                <w:right w:val="none" w:sz="0" w:space="0" w:color="auto"/>
              </w:divBdr>
              <w:divsChild>
                <w:div w:id="184440604">
                  <w:marLeft w:val="0"/>
                  <w:marRight w:val="0"/>
                  <w:marTop w:val="0"/>
                  <w:marBottom w:val="0"/>
                  <w:divBdr>
                    <w:top w:val="none" w:sz="0" w:space="0" w:color="auto"/>
                    <w:left w:val="none" w:sz="0" w:space="0" w:color="auto"/>
                    <w:bottom w:val="none" w:sz="0" w:space="0" w:color="auto"/>
                    <w:right w:val="none" w:sz="0" w:space="0" w:color="auto"/>
                  </w:divBdr>
                  <w:divsChild>
                    <w:div w:id="1178545736">
                      <w:marLeft w:val="0"/>
                      <w:marRight w:val="0"/>
                      <w:marTop w:val="0"/>
                      <w:marBottom w:val="0"/>
                      <w:divBdr>
                        <w:top w:val="none" w:sz="0" w:space="0" w:color="auto"/>
                        <w:left w:val="none" w:sz="0" w:space="0" w:color="auto"/>
                        <w:bottom w:val="none" w:sz="0" w:space="0" w:color="auto"/>
                        <w:right w:val="none" w:sz="0" w:space="0" w:color="auto"/>
                      </w:divBdr>
                      <w:divsChild>
                        <w:div w:id="788739177">
                          <w:marLeft w:val="0"/>
                          <w:marRight w:val="0"/>
                          <w:marTop w:val="0"/>
                          <w:marBottom w:val="0"/>
                          <w:divBdr>
                            <w:top w:val="none" w:sz="0" w:space="0" w:color="auto"/>
                            <w:left w:val="none" w:sz="0" w:space="0" w:color="auto"/>
                            <w:bottom w:val="none" w:sz="0" w:space="0" w:color="auto"/>
                            <w:right w:val="none" w:sz="0" w:space="0" w:color="auto"/>
                          </w:divBdr>
                          <w:divsChild>
                            <w:div w:id="1783332167">
                              <w:marLeft w:val="0"/>
                              <w:marRight w:val="0"/>
                              <w:marTop w:val="0"/>
                              <w:marBottom w:val="0"/>
                              <w:divBdr>
                                <w:top w:val="none" w:sz="0" w:space="0" w:color="auto"/>
                                <w:left w:val="none" w:sz="0" w:space="0" w:color="auto"/>
                                <w:bottom w:val="none" w:sz="0" w:space="0" w:color="auto"/>
                                <w:right w:val="none" w:sz="0" w:space="0" w:color="auto"/>
                              </w:divBdr>
                              <w:divsChild>
                                <w:div w:id="901982560">
                                  <w:marLeft w:val="0"/>
                                  <w:marRight w:val="0"/>
                                  <w:marTop w:val="0"/>
                                  <w:marBottom w:val="0"/>
                                  <w:divBdr>
                                    <w:top w:val="none" w:sz="0" w:space="0" w:color="auto"/>
                                    <w:left w:val="none" w:sz="0" w:space="0" w:color="auto"/>
                                    <w:bottom w:val="none" w:sz="0" w:space="0" w:color="auto"/>
                                    <w:right w:val="none" w:sz="0" w:space="0" w:color="auto"/>
                                  </w:divBdr>
                                  <w:divsChild>
                                    <w:div w:id="13101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627365">
                          <w:marLeft w:val="0"/>
                          <w:marRight w:val="0"/>
                          <w:marTop w:val="0"/>
                          <w:marBottom w:val="0"/>
                          <w:divBdr>
                            <w:top w:val="none" w:sz="0" w:space="0" w:color="auto"/>
                            <w:left w:val="none" w:sz="0" w:space="0" w:color="auto"/>
                            <w:bottom w:val="none" w:sz="0" w:space="0" w:color="auto"/>
                            <w:right w:val="none" w:sz="0" w:space="0" w:color="auto"/>
                          </w:divBdr>
                          <w:divsChild>
                            <w:div w:id="1040133806">
                              <w:marLeft w:val="0"/>
                              <w:marRight w:val="0"/>
                              <w:marTop w:val="0"/>
                              <w:marBottom w:val="0"/>
                              <w:divBdr>
                                <w:top w:val="none" w:sz="0" w:space="0" w:color="auto"/>
                                <w:left w:val="none" w:sz="0" w:space="0" w:color="auto"/>
                                <w:bottom w:val="none" w:sz="0" w:space="0" w:color="auto"/>
                                <w:right w:val="none" w:sz="0" w:space="0" w:color="auto"/>
                              </w:divBdr>
                              <w:divsChild>
                                <w:div w:id="78080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2693381">
      <w:bodyDiv w:val="1"/>
      <w:marLeft w:val="0"/>
      <w:marRight w:val="0"/>
      <w:marTop w:val="0"/>
      <w:marBottom w:val="0"/>
      <w:divBdr>
        <w:top w:val="none" w:sz="0" w:space="0" w:color="auto"/>
        <w:left w:val="none" w:sz="0" w:space="0" w:color="auto"/>
        <w:bottom w:val="none" w:sz="0" w:space="0" w:color="auto"/>
        <w:right w:val="none" w:sz="0" w:space="0" w:color="auto"/>
      </w:divBdr>
    </w:div>
    <w:div w:id="1955018945">
      <w:bodyDiv w:val="1"/>
      <w:marLeft w:val="0"/>
      <w:marRight w:val="0"/>
      <w:marTop w:val="0"/>
      <w:marBottom w:val="0"/>
      <w:divBdr>
        <w:top w:val="none" w:sz="0" w:space="0" w:color="auto"/>
        <w:left w:val="none" w:sz="0" w:space="0" w:color="auto"/>
        <w:bottom w:val="none" w:sz="0" w:space="0" w:color="auto"/>
        <w:right w:val="none" w:sz="0" w:space="0" w:color="auto"/>
      </w:divBdr>
      <w:divsChild>
        <w:div w:id="503741395">
          <w:marLeft w:val="0"/>
          <w:marRight w:val="0"/>
          <w:marTop w:val="0"/>
          <w:marBottom w:val="0"/>
          <w:divBdr>
            <w:top w:val="none" w:sz="0" w:space="0" w:color="auto"/>
            <w:left w:val="none" w:sz="0" w:space="0" w:color="auto"/>
            <w:bottom w:val="none" w:sz="0" w:space="0" w:color="auto"/>
            <w:right w:val="none" w:sz="0" w:space="0" w:color="auto"/>
          </w:divBdr>
          <w:divsChild>
            <w:div w:id="520583888">
              <w:marLeft w:val="0"/>
              <w:marRight w:val="0"/>
              <w:marTop w:val="0"/>
              <w:marBottom w:val="0"/>
              <w:divBdr>
                <w:top w:val="none" w:sz="0" w:space="0" w:color="auto"/>
                <w:left w:val="none" w:sz="0" w:space="0" w:color="auto"/>
                <w:bottom w:val="none" w:sz="0" w:space="0" w:color="auto"/>
                <w:right w:val="none" w:sz="0" w:space="0" w:color="auto"/>
              </w:divBdr>
              <w:divsChild>
                <w:div w:id="995718023">
                  <w:marLeft w:val="0"/>
                  <w:marRight w:val="0"/>
                  <w:marTop w:val="0"/>
                  <w:marBottom w:val="0"/>
                  <w:divBdr>
                    <w:top w:val="none" w:sz="0" w:space="0" w:color="auto"/>
                    <w:left w:val="none" w:sz="0" w:space="0" w:color="auto"/>
                    <w:bottom w:val="none" w:sz="0" w:space="0" w:color="auto"/>
                    <w:right w:val="none" w:sz="0" w:space="0" w:color="auto"/>
                  </w:divBdr>
                  <w:divsChild>
                    <w:div w:id="478620863">
                      <w:marLeft w:val="0"/>
                      <w:marRight w:val="0"/>
                      <w:marTop w:val="0"/>
                      <w:marBottom w:val="0"/>
                      <w:divBdr>
                        <w:top w:val="none" w:sz="0" w:space="0" w:color="auto"/>
                        <w:left w:val="none" w:sz="0" w:space="0" w:color="auto"/>
                        <w:bottom w:val="none" w:sz="0" w:space="0" w:color="auto"/>
                        <w:right w:val="none" w:sz="0" w:space="0" w:color="auto"/>
                      </w:divBdr>
                      <w:divsChild>
                        <w:div w:id="557981519">
                          <w:marLeft w:val="0"/>
                          <w:marRight w:val="0"/>
                          <w:marTop w:val="0"/>
                          <w:marBottom w:val="0"/>
                          <w:divBdr>
                            <w:top w:val="none" w:sz="0" w:space="0" w:color="auto"/>
                            <w:left w:val="none" w:sz="0" w:space="0" w:color="auto"/>
                            <w:bottom w:val="none" w:sz="0" w:space="0" w:color="auto"/>
                            <w:right w:val="none" w:sz="0" w:space="0" w:color="auto"/>
                          </w:divBdr>
                          <w:divsChild>
                            <w:div w:id="865292765">
                              <w:marLeft w:val="0"/>
                              <w:marRight w:val="0"/>
                              <w:marTop w:val="0"/>
                              <w:marBottom w:val="0"/>
                              <w:divBdr>
                                <w:top w:val="none" w:sz="0" w:space="0" w:color="auto"/>
                                <w:left w:val="none" w:sz="0" w:space="0" w:color="auto"/>
                                <w:bottom w:val="none" w:sz="0" w:space="0" w:color="auto"/>
                                <w:right w:val="none" w:sz="0" w:space="0" w:color="auto"/>
                              </w:divBdr>
                              <w:divsChild>
                                <w:div w:id="669873628">
                                  <w:marLeft w:val="0"/>
                                  <w:marRight w:val="0"/>
                                  <w:marTop w:val="0"/>
                                  <w:marBottom w:val="0"/>
                                  <w:divBdr>
                                    <w:top w:val="none" w:sz="0" w:space="0" w:color="auto"/>
                                    <w:left w:val="none" w:sz="0" w:space="0" w:color="auto"/>
                                    <w:bottom w:val="none" w:sz="0" w:space="0" w:color="auto"/>
                                    <w:right w:val="none" w:sz="0" w:space="0" w:color="auto"/>
                                  </w:divBdr>
                                  <w:divsChild>
                                    <w:div w:id="80793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570213">
                          <w:marLeft w:val="0"/>
                          <w:marRight w:val="0"/>
                          <w:marTop w:val="0"/>
                          <w:marBottom w:val="0"/>
                          <w:divBdr>
                            <w:top w:val="none" w:sz="0" w:space="0" w:color="auto"/>
                            <w:left w:val="none" w:sz="0" w:space="0" w:color="auto"/>
                            <w:bottom w:val="none" w:sz="0" w:space="0" w:color="auto"/>
                            <w:right w:val="none" w:sz="0" w:space="0" w:color="auto"/>
                          </w:divBdr>
                          <w:divsChild>
                            <w:div w:id="227812833">
                              <w:marLeft w:val="0"/>
                              <w:marRight w:val="0"/>
                              <w:marTop w:val="0"/>
                              <w:marBottom w:val="0"/>
                              <w:divBdr>
                                <w:top w:val="none" w:sz="0" w:space="0" w:color="auto"/>
                                <w:left w:val="none" w:sz="0" w:space="0" w:color="auto"/>
                                <w:bottom w:val="none" w:sz="0" w:space="0" w:color="auto"/>
                                <w:right w:val="none" w:sz="0" w:space="0" w:color="auto"/>
                              </w:divBdr>
                              <w:divsChild>
                                <w:div w:id="84921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0636551">
      <w:bodyDiv w:val="1"/>
      <w:marLeft w:val="0"/>
      <w:marRight w:val="0"/>
      <w:marTop w:val="0"/>
      <w:marBottom w:val="0"/>
      <w:divBdr>
        <w:top w:val="none" w:sz="0" w:space="0" w:color="auto"/>
        <w:left w:val="none" w:sz="0" w:space="0" w:color="auto"/>
        <w:bottom w:val="none" w:sz="0" w:space="0" w:color="auto"/>
        <w:right w:val="none" w:sz="0" w:space="0" w:color="auto"/>
      </w:divBdr>
    </w:div>
    <w:div w:id="213956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A70BB-AFBE-4CEA-9979-F7EBF92C0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840</Words>
  <Characters>4791</Characters>
  <Application>Microsoft Office Word</Application>
  <DocSecurity>0</DocSecurity>
  <Lines>39</Lines>
  <Paragraphs>11</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5620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2024-08-23T05:22:00Z</cp:lastPrinted>
  <dcterms:created xsi:type="dcterms:W3CDTF">2025-04-18T06:33:00Z</dcterms:created>
  <dcterms:modified xsi:type="dcterms:W3CDTF">2025-04-18T06:42:00Z</dcterms:modified>
  <cp:version>1100.0100.01</cp:version>
</cp:coreProperties>
</file>